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3F1" w:rsidRPr="00921DCE" w:rsidRDefault="004E23F1" w:rsidP="004E23F1">
      <w:pPr>
        <w:tabs>
          <w:tab w:val="left" w:pos="426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 xml:space="preserve">Łódź, dnia </w:t>
      </w:r>
      <w:r>
        <w:rPr>
          <w:rFonts w:ascii="Arial" w:hAnsi="Arial" w:cs="Arial"/>
          <w:sz w:val="22"/>
          <w:szCs w:val="22"/>
        </w:rPr>
        <w:t>2</w:t>
      </w:r>
      <w:r w:rsidR="00E37EA2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.11.2024</w:t>
      </w:r>
      <w:r w:rsidRPr="00921DCE">
        <w:rPr>
          <w:rFonts w:ascii="Arial" w:hAnsi="Arial" w:cs="Arial"/>
          <w:sz w:val="22"/>
          <w:szCs w:val="22"/>
        </w:rPr>
        <w:t xml:space="preserve"> r.</w:t>
      </w:r>
    </w:p>
    <w:p w:rsidR="004E23F1" w:rsidRPr="00921DCE" w:rsidRDefault="004E23F1" w:rsidP="004E23F1">
      <w:pPr>
        <w:tabs>
          <w:tab w:val="left" w:pos="426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4E23F1" w:rsidRPr="00921DCE" w:rsidRDefault="004E23F1" w:rsidP="004E23F1">
      <w:pPr>
        <w:tabs>
          <w:tab w:val="left" w:pos="426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21DCE">
        <w:rPr>
          <w:rFonts w:ascii="Arial" w:hAnsi="Arial" w:cs="Arial"/>
          <w:b/>
          <w:sz w:val="22"/>
          <w:szCs w:val="22"/>
        </w:rPr>
        <w:t xml:space="preserve">Zapytanie ofertowe </w:t>
      </w:r>
      <w:r w:rsidR="008E5A04" w:rsidRPr="008E5A04">
        <w:rPr>
          <w:rFonts w:ascii="Arial" w:hAnsi="Arial" w:cs="Arial"/>
          <w:b/>
          <w:sz w:val="22"/>
          <w:szCs w:val="22"/>
        </w:rPr>
        <w:t>SP-247/24-RBD/02</w:t>
      </w:r>
    </w:p>
    <w:p w:rsidR="004E23F1" w:rsidRPr="00921DCE" w:rsidRDefault="004E23F1" w:rsidP="004E23F1">
      <w:pPr>
        <w:tabs>
          <w:tab w:val="left" w:pos="426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21DCE">
        <w:rPr>
          <w:rFonts w:ascii="Arial" w:hAnsi="Arial" w:cs="Arial"/>
          <w:b/>
          <w:sz w:val="22"/>
          <w:szCs w:val="22"/>
        </w:rPr>
        <w:t>dotyczące robót budowlanych polegających na dostawie i montażu ścianek działowych wraz z drzwiami w ramach projektu „Dobre zdrowie kadry Wojewódzkiego Urzędu Pracy w Łodzi”</w:t>
      </w:r>
    </w:p>
    <w:p w:rsidR="004E23F1" w:rsidRPr="00921DCE" w:rsidRDefault="004E23F1" w:rsidP="004E23F1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 w:rsidRPr="00921DCE">
        <w:rPr>
          <w:rFonts w:ascii="Arial" w:hAnsi="Arial" w:cs="Arial"/>
          <w:b/>
          <w:sz w:val="22"/>
          <w:szCs w:val="22"/>
        </w:rPr>
        <w:t>I. ZAMAWIAJĄCY</w:t>
      </w:r>
    </w:p>
    <w:p w:rsidR="004E23F1" w:rsidRPr="00921DCE" w:rsidRDefault="004E23F1" w:rsidP="004E23F1">
      <w:pPr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Wojewódzki Urząd Pracy w Łodzi</w:t>
      </w:r>
    </w:p>
    <w:p w:rsidR="004E23F1" w:rsidRPr="00921DCE" w:rsidRDefault="004E23F1" w:rsidP="004E23F1">
      <w:pPr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ul. Wólczańska 49</w:t>
      </w:r>
    </w:p>
    <w:p w:rsidR="004E23F1" w:rsidRPr="00921DCE" w:rsidRDefault="004E23F1" w:rsidP="004E23F1">
      <w:pPr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90-608 Łódź</w:t>
      </w:r>
    </w:p>
    <w:p w:rsidR="004E23F1" w:rsidRPr="00921DCE" w:rsidRDefault="004E23F1" w:rsidP="004E23F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8592A">
        <w:rPr>
          <w:rFonts w:ascii="Arial" w:hAnsi="Arial" w:cs="Arial"/>
          <w:sz w:val="22"/>
          <w:szCs w:val="22"/>
        </w:rPr>
        <w:t>Telefon kontaktowy w sprawie: 42 663 02 78</w:t>
      </w:r>
    </w:p>
    <w:p w:rsidR="004E23F1" w:rsidRPr="00921DCE" w:rsidRDefault="004E23F1" w:rsidP="004E23F1">
      <w:pPr>
        <w:spacing w:line="360" w:lineRule="auto"/>
        <w:rPr>
          <w:rFonts w:ascii="Arial" w:hAnsi="Arial" w:cs="Arial"/>
          <w:sz w:val="22"/>
          <w:szCs w:val="22"/>
        </w:rPr>
      </w:pPr>
      <w:r w:rsidRPr="0068592A">
        <w:rPr>
          <w:rFonts w:ascii="Arial" w:hAnsi="Arial" w:cs="Arial"/>
          <w:sz w:val="22"/>
          <w:szCs w:val="22"/>
        </w:rPr>
        <w:t>E-mail:</w:t>
      </w:r>
      <w:r>
        <w:rPr>
          <w:rFonts w:ascii="Arial" w:hAnsi="Arial" w:cs="Arial"/>
          <w:sz w:val="22"/>
          <w:szCs w:val="22"/>
        </w:rPr>
        <w:t xml:space="preserve"> </w:t>
      </w:r>
      <w:r w:rsidRPr="0068592A">
        <w:rPr>
          <w:rFonts w:ascii="Arial" w:hAnsi="Arial" w:cs="Arial"/>
          <w:sz w:val="22"/>
          <w:szCs w:val="22"/>
        </w:rPr>
        <w:t>projekty.wlasne@wup</w:t>
      </w:r>
      <w:r>
        <w:rPr>
          <w:rFonts w:ascii="Arial" w:hAnsi="Arial" w:cs="Arial"/>
          <w:sz w:val="22"/>
          <w:szCs w:val="22"/>
        </w:rPr>
        <w:t>.lodz.pl</w:t>
      </w:r>
    </w:p>
    <w:p w:rsidR="004E23F1" w:rsidRPr="00921DCE" w:rsidRDefault="004E23F1" w:rsidP="004E23F1">
      <w:pPr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kern w:val="36"/>
          <w:sz w:val="22"/>
          <w:szCs w:val="22"/>
        </w:rPr>
        <w:t>Klauzula informacyjna o przetwarzaniu danych osobowych:</w:t>
      </w:r>
    </w:p>
    <w:p w:rsidR="004E23F1" w:rsidRPr="00921DCE" w:rsidRDefault="001625CD" w:rsidP="004E23F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hyperlink r:id="rId7" w:history="1">
        <w:r w:rsidR="004E23F1" w:rsidRPr="00921DCE">
          <w:rPr>
            <w:rStyle w:val="Hipercze"/>
            <w:rFonts w:ascii="Arial" w:hAnsi="Arial" w:cs="Arial"/>
            <w:sz w:val="22"/>
            <w:szCs w:val="22"/>
          </w:rPr>
          <w:t>https://wuplodz.praca.gov.pl/ochrona-danych-osobowych</w:t>
        </w:r>
      </w:hyperlink>
    </w:p>
    <w:p w:rsidR="004E23F1" w:rsidRPr="00921DCE" w:rsidRDefault="004E23F1" w:rsidP="004E23F1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 w:rsidRPr="00921DCE">
        <w:rPr>
          <w:rFonts w:ascii="Arial" w:hAnsi="Arial" w:cs="Arial"/>
          <w:b/>
          <w:sz w:val="22"/>
          <w:szCs w:val="22"/>
        </w:rPr>
        <w:t>II. OPIS PRZEDMIOTU ZAMÓWIENIA I ISTOTNE POSTANOWIENIA UMOWY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Przedmiotem zamówienia są prace remontowe polegające na dostawie i montażu ścianek działowych wraz z drzwiami, o łącznej orientacyjnej długości 8,7 m i wysokości 3,1 m</w:t>
      </w:r>
    </w:p>
    <w:p w:rsidR="004E23F1" w:rsidRPr="00921DCE" w:rsidRDefault="004E23F1" w:rsidP="004E23F1">
      <w:pPr>
        <w:pStyle w:val="Akapitzlist"/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 ramach projektu „Dobre zdrowie kadry Wojewódzkiego Urzędu Pracy w Łodzi”.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 xml:space="preserve">Wykonawca prac powinien udzielić </w:t>
      </w:r>
      <w:r w:rsidRPr="0068592A">
        <w:rPr>
          <w:rFonts w:ascii="Arial" w:hAnsi="Arial" w:cs="Arial"/>
          <w:sz w:val="22"/>
          <w:szCs w:val="22"/>
        </w:rPr>
        <w:t>24 miesięcznej</w:t>
      </w:r>
      <w:r w:rsidRPr="00921DCE">
        <w:rPr>
          <w:rFonts w:ascii="Arial" w:hAnsi="Arial" w:cs="Arial"/>
          <w:sz w:val="22"/>
          <w:szCs w:val="22"/>
        </w:rPr>
        <w:t xml:space="preserve"> gwarancji na wykonaną pracę od momentu zakończenia prac i prawidłowego podpisania protokołu odbioru końcowego.</w:t>
      </w:r>
    </w:p>
    <w:p w:rsidR="004E23F1" w:rsidRDefault="004E23F1" w:rsidP="00DA2850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Wykonawca zobowiązuje się wykonać przedmiot zamówienia zgo</w:t>
      </w:r>
      <w:r w:rsidR="00DA2850">
        <w:rPr>
          <w:rFonts w:ascii="Arial" w:hAnsi="Arial" w:cs="Arial"/>
          <w:sz w:val="22"/>
          <w:szCs w:val="22"/>
        </w:rPr>
        <w:t>dnie z wytycznymi Zamawiającego,</w:t>
      </w:r>
      <w:r w:rsidRPr="00921DCE">
        <w:rPr>
          <w:rFonts w:ascii="Arial" w:hAnsi="Arial" w:cs="Arial"/>
          <w:sz w:val="22"/>
          <w:szCs w:val="22"/>
        </w:rPr>
        <w:t xml:space="preserve"> obowiązującymi przepisami prawa</w:t>
      </w:r>
      <w:r w:rsidR="00DA2850">
        <w:rPr>
          <w:rFonts w:ascii="Arial" w:hAnsi="Arial" w:cs="Arial"/>
          <w:sz w:val="22"/>
          <w:szCs w:val="22"/>
          <w:lang w:val="pl-PL"/>
        </w:rPr>
        <w:t xml:space="preserve"> i </w:t>
      </w:r>
      <w:r w:rsidR="00DA2850" w:rsidRPr="00DA2850">
        <w:rPr>
          <w:rFonts w:ascii="Arial" w:hAnsi="Arial" w:cs="Arial"/>
          <w:sz w:val="22"/>
          <w:szCs w:val="22"/>
          <w:lang w:val="pl-PL"/>
        </w:rPr>
        <w:t>obowiązującymi normami i warunkami technicznymi jakim powinny odpowiadać obiekty oraz zasadami wiedzy technic</w:t>
      </w:r>
      <w:r w:rsidR="00DA2850">
        <w:rPr>
          <w:rFonts w:ascii="Arial" w:hAnsi="Arial" w:cs="Arial"/>
          <w:sz w:val="22"/>
          <w:szCs w:val="22"/>
          <w:lang w:val="pl-PL"/>
        </w:rPr>
        <w:t>znej stosowanymi w budownictwie</w:t>
      </w:r>
      <w:r w:rsidRPr="00921DCE">
        <w:rPr>
          <w:rFonts w:ascii="Arial" w:hAnsi="Arial" w:cs="Arial"/>
          <w:sz w:val="22"/>
          <w:szCs w:val="22"/>
        </w:rPr>
        <w:t>.</w:t>
      </w:r>
    </w:p>
    <w:p w:rsidR="004E23F1" w:rsidRPr="0068592A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68592A">
        <w:rPr>
          <w:rFonts w:ascii="Arial" w:hAnsi="Arial" w:cs="Arial"/>
          <w:sz w:val="22"/>
          <w:szCs w:val="22"/>
        </w:rPr>
        <w:t>W ramach prac przewiduje się:</w:t>
      </w:r>
      <w:r w:rsidRPr="0068592A">
        <w:rPr>
          <w:rFonts w:ascii="Arial" w:hAnsi="Arial" w:cs="Arial"/>
          <w:color w:val="000000"/>
          <w:sz w:val="22"/>
          <w:szCs w:val="22"/>
        </w:rPr>
        <w:t xml:space="preserve"> koszty wizyty przygotowawczej (wizyta uwzględniająca m.in. pomiary przeprowadzone przez przedstawiciela oferenta) dostawy, rozładunku oraz montażu. Cechy zabudowy: zabudowa nie wymagająca twardego montażu, ściany nieprzezierne, wygłuszone (grubość pianki wygłuszającej min. 10mm), preferowany materiał wykonania - płyta MDF, dwustronne obicie tapicerskie (kolor do ustalenia), drzwi standardowe o szer. 90cm wyposażone w zamek.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 xml:space="preserve">Termin realizacji zamówienia: </w:t>
      </w:r>
      <w:r w:rsidRPr="00C45D83">
        <w:rPr>
          <w:rFonts w:ascii="Arial" w:hAnsi="Arial" w:cs="Arial"/>
          <w:sz w:val="22"/>
          <w:szCs w:val="22"/>
        </w:rPr>
        <w:t>10 dni</w:t>
      </w:r>
      <w:r w:rsidRPr="00921DCE">
        <w:rPr>
          <w:rFonts w:ascii="Arial" w:hAnsi="Arial" w:cs="Arial"/>
          <w:sz w:val="22"/>
          <w:szCs w:val="22"/>
        </w:rPr>
        <w:t xml:space="preserve"> od daty podpisania umowy.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Wynagrodzenie Wykonawcy będzie zgodne ze złożonym formularzem oferty (załącznik nr 1 do niniejszego zapytania).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lastRenderedPageBreak/>
        <w:t>Zakres robót obejmuje również wykonanie przez Wykonawcę wszelkich prac z</w:t>
      </w:r>
      <w:r w:rsidR="00DA2850">
        <w:rPr>
          <w:rFonts w:ascii="Arial" w:hAnsi="Arial" w:cs="Arial"/>
          <w:sz w:val="22"/>
          <w:szCs w:val="22"/>
          <w:lang w:val="pl-PL"/>
        </w:rPr>
        <w:t>godnie</w:t>
      </w:r>
      <w:r w:rsidR="00DA2850">
        <w:rPr>
          <w:rFonts w:ascii="Arial" w:hAnsi="Arial" w:cs="Arial"/>
          <w:sz w:val="22"/>
          <w:szCs w:val="22"/>
        </w:rPr>
        <w:t xml:space="preserve"> z wymogami BHP, organizacj</w:t>
      </w:r>
      <w:r w:rsidR="00DA2850">
        <w:rPr>
          <w:rFonts w:ascii="Arial" w:hAnsi="Arial" w:cs="Arial"/>
          <w:sz w:val="22"/>
          <w:szCs w:val="22"/>
          <w:lang w:val="pl-PL"/>
        </w:rPr>
        <w:t>ę</w:t>
      </w:r>
      <w:r w:rsidR="00DA2850">
        <w:rPr>
          <w:rFonts w:ascii="Arial" w:hAnsi="Arial" w:cs="Arial"/>
          <w:sz w:val="22"/>
          <w:szCs w:val="22"/>
        </w:rPr>
        <w:t xml:space="preserve"> i realizacj</w:t>
      </w:r>
      <w:r w:rsidR="00DA2850">
        <w:rPr>
          <w:rFonts w:ascii="Arial" w:hAnsi="Arial" w:cs="Arial"/>
          <w:sz w:val="22"/>
          <w:szCs w:val="22"/>
          <w:lang w:val="pl-PL"/>
        </w:rPr>
        <w:t>ę</w:t>
      </w:r>
      <w:r w:rsidRPr="00921DCE">
        <w:rPr>
          <w:rFonts w:ascii="Arial" w:hAnsi="Arial" w:cs="Arial"/>
          <w:sz w:val="22"/>
          <w:szCs w:val="22"/>
        </w:rPr>
        <w:t xml:space="preserve"> umowy bez zakłóceń.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 xml:space="preserve">Od dnia protokolarnego przekazania terenu robót Wykonawca odpowiada za organizację swojego zaplecza w miejscu wskazanym przez Zamawiającego, utrzymanie ładu i porządku, usuwanie śmieci, opakowań i innych odpadów powstałych podczas wykonywania umowy. W przypadku zaniechania czynności porządkowe mogą zostać wykonane przez Zamawiającego na koszt Wykonawcy. 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Od dnia protokolarnego przekazania terenu robót Wykonawca ponosi odpowiedzialność za szkody wyrządzone Zamawiającemu oraz osobom trzecim.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 xml:space="preserve">Zamawiający zobowiązany jest do dokonania odbioru robót w ciągu 3 dni </w:t>
      </w:r>
      <w:r w:rsidR="00434B2C">
        <w:rPr>
          <w:rFonts w:ascii="Arial" w:hAnsi="Arial" w:cs="Arial"/>
          <w:sz w:val="22"/>
          <w:szCs w:val="22"/>
          <w:lang w:val="pl-PL"/>
        </w:rPr>
        <w:t>roboczych</w:t>
      </w:r>
      <w:r w:rsidRPr="00921DCE">
        <w:rPr>
          <w:rFonts w:ascii="Arial" w:hAnsi="Arial" w:cs="Arial"/>
          <w:sz w:val="22"/>
          <w:szCs w:val="22"/>
        </w:rPr>
        <w:t>, licząc od dnia ich zgłoszenia przez Wykonawcę do odbioru.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Wykonawca zapewnia, że wszystkie osoby wyznaczone do realizacji niniejszej umowy posiadają odpowiednie kwalifikacje oraz przeszkolenia i uprawnienia wymagane przepisami prawa (zwłaszcza przepisami BHP), a także że będą one wyposażone w odpowiedni sprzęt i odzież zgodną z przepisami BHP.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Wykonawca zobowiązuje się wykonać przedmiot umowy z należytą starannością, zgodnie z obowiązującymi przepisami, normami technicznymi, standardami, zasadami sztuki budowlanej, etyką zawodową oraz postanowieniami umowy.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Wykonawca zobowiązuje się przestrzegać poleceń osób sprawujących nadzór ze strony Zamawiającego.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 przypadku gdyby Wykonawca realizował roboty objęte niniejszą umową bez należytej staranności, niezgodnie z zasadami sztuki budowlanej, normami, obowiązującymi przepisami, zasadami BHP lub sprzecznie z umową, Zamawiający ma prawo:</w:t>
      </w:r>
    </w:p>
    <w:p w:rsidR="004E23F1" w:rsidRPr="00921DCE" w:rsidRDefault="004E23F1" w:rsidP="004E23F1">
      <w:pPr>
        <w:pStyle w:val="Akapitzlist"/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a) nakazać Wykonawcy zaprzestania wykonywania robót,</w:t>
      </w:r>
    </w:p>
    <w:p w:rsidR="004E23F1" w:rsidRPr="00921DCE" w:rsidRDefault="004E23F1" w:rsidP="004E23F1">
      <w:pPr>
        <w:pStyle w:val="Akapitzlist"/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b) odstąpić od umowy,</w:t>
      </w:r>
    </w:p>
    <w:p w:rsidR="004E23F1" w:rsidRPr="00921DCE" w:rsidRDefault="004E23F1" w:rsidP="004E23F1">
      <w:pPr>
        <w:pStyle w:val="Akapitzlist"/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c) powierzyć poprawienie lub wykonanie robót objętych umową innym podmiotom na koszt i niebezpieczeństwo Wykonawcy,</w:t>
      </w:r>
    </w:p>
    <w:p w:rsidR="004E23F1" w:rsidRPr="00921DCE" w:rsidRDefault="004E23F1" w:rsidP="004E23F1">
      <w:pPr>
        <w:pStyle w:val="Akapitzlist"/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d) potrącić z wynagrodzenia Wykonawcy należności z tytułu poniesionej szkody.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Wynagrodzenie Wykonawcy będzie płatne po podpisaniu protokołu odbioru końcowego bez uwag, przelewem z konta Zamawiającego na podstawie prawidłowo wystawionej faktury VAT w terminie 14 dni od daty jej otrzymania przez Zamawiającego.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ind w:left="709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lastRenderedPageBreak/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i w takim przypadku nie będą naliczane za ten okres odsetki za opóźnienie w wysokości odsetek ustawowych.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ind w:left="709" w:hanging="426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Strony zobowiązują się do przetwarzania danych osobowych wyłącznie w zakresie i w celu określonym w umowie oraz do przestrzegania przepisów Rozporządzenia Parlamentu Europejskiego i Rad</w:t>
      </w:r>
      <w:r>
        <w:rPr>
          <w:rFonts w:ascii="Arial" w:hAnsi="Arial" w:cs="Arial"/>
          <w:sz w:val="22"/>
          <w:szCs w:val="22"/>
        </w:rPr>
        <w:t>y</w:t>
      </w:r>
      <w:r w:rsidRPr="00921DCE">
        <w:rPr>
          <w:rFonts w:ascii="Arial" w:hAnsi="Arial" w:cs="Arial"/>
          <w:sz w:val="22"/>
          <w:szCs w:val="22"/>
        </w:rPr>
        <w:t xml:space="preserve"> UE 2016/679 z dnia 27 kwietnia 2016 r. w sprawie ochrony osób fizycznych w związku z przetwarzaniem danych osobowych i w sprawie swobodnego przepływu takich danych oraz uchylenia dyrektywy 95/46/WE.</w:t>
      </w:r>
    </w:p>
    <w:p w:rsidR="004E23F1" w:rsidRPr="00921DCE" w:rsidRDefault="004E23F1" w:rsidP="004E23F1">
      <w:pPr>
        <w:pStyle w:val="Akapitzlist"/>
        <w:numPr>
          <w:ilvl w:val="0"/>
          <w:numId w:val="21"/>
        </w:numPr>
        <w:spacing w:line="360" w:lineRule="auto"/>
        <w:ind w:left="709" w:hanging="426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Wykonawca oświadcza, że nie podlega wykluczeniu z postępowania o udzielenie zamówienia publicznego na podstawie art. 7 ust.1 pkt 1 - 3 w związku z art. 7 ust. 9 ustawy z dnia 13 kwietnia 2022 r. o szczególnych rozwiązaniach w zakresie przeciwdziałania wspieraniu agresji na Ukrainę oraz służących ochronie bezpieczeństwa narodowego.</w:t>
      </w:r>
    </w:p>
    <w:p w:rsidR="004E23F1" w:rsidRDefault="004E23F1" w:rsidP="004E23F1">
      <w:pPr>
        <w:pStyle w:val="Akapitzlist"/>
        <w:numPr>
          <w:ilvl w:val="0"/>
          <w:numId w:val="21"/>
        </w:numPr>
        <w:spacing w:line="360" w:lineRule="auto"/>
        <w:ind w:left="709" w:hanging="426"/>
        <w:jc w:val="left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Strony dołożą wszelkich starań, aby wszelkie sporne kwestie rozwiązywać polubownie, a kiedy to okaże się niemożliwe, będą one rozpatrywane przez Sąd powszechny w miejscu Zamawiającego.</w:t>
      </w:r>
    </w:p>
    <w:p w:rsidR="00831C17" w:rsidRPr="00921DCE" w:rsidRDefault="00831C17" w:rsidP="00831C17">
      <w:pPr>
        <w:pStyle w:val="Akapitzlist"/>
        <w:numPr>
          <w:ilvl w:val="0"/>
          <w:numId w:val="21"/>
        </w:numPr>
        <w:spacing w:line="360" w:lineRule="auto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Z</w:t>
      </w:r>
      <w:proofErr w:type="spellStart"/>
      <w:r w:rsidRPr="00831C17">
        <w:rPr>
          <w:rFonts w:ascii="Arial" w:hAnsi="Arial" w:cs="Arial"/>
          <w:sz w:val="22"/>
          <w:szCs w:val="22"/>
        </w:rPr>
        <w:t>amówienie</w:t>
      </w:r>
      <w:proofErr w:type="spellEnd"/>
      <w:r w:rsidRPr="00831C17">
        <w:rPr>
          <w:rFonts w:ascii="Arial" w:hAnsi="Arial" w:cs="Arial"/>
          <w:sz w:val="22"/>
          <w:szCs w:val="22"/>
        </w:rPr>
        <w:t xml:space="preserve"> będzie współfinansowane ze środków Unii Europejskiej w ramach programu regionalnego Fundusze Europejskie dla Łódzkiego 2021-2027 (Projekt „Dobre zdrowie kadry Wojewódzkiego Urzędu Pracy w Łodzi”)</w:t>
      </w:r>
      <w:r>
        <w:rPr>
          <w:rFonts w:ascii="Arial" w:hAnsi="Arial" w:cs="Arial"/>
          <w:sz w:val="22"/>
          <w:szCs w:val="22"/>
          <w:lang w:val="pl-PL"/>
        </w:rPr>
        <w:t>.</w:t>
      </w:r>
    </w:p>
    <w:p w:rsidR="00E677D1" w:rsidRDefault="00E677D1" w:rsidP="004E23F1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 w:rsidRPr="00E677D1">
        <w:rPr>
          <w:rFonts w:ascii="Arial" w:hAnsi="Arial" w:cs="Arial"/>
          <w:b/>
          <w:sz w:val="22"/>
          <w:szCs w:val="22"/>
        </w:rPr>
        <w:t xml:space="preserve">IV.  </w:t>
      </w:r>
      <w:r>
        <w:rPr>
          <w:rFonts w:ascii="Arial" w:hAnsi="Arial" w:cs="Arial"/>
          <w:b/>
          <w:sz w:val="22"/>
          <w:szCs w:val="22"/>
        </w:rPr>
        <w:t>PRZETWARZANIE DANYCH</w:t>
      </w:r>
    </w:p>
    <w:p w:rsidR="00E677D1" w:rsidRPr="00E677D1" w:rsidRDefault="00E677D1" w:rsidP="00E677D1">
      <w:pPr>
        <w:numPr>
          <w:ilvl w:val="0"/>
          <w:numId w:val="6"/>
        </w:numPr>
        <w:spacing w:before="240" w:after="120" w:line="360" w:lineRule="auto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Zgodnie z art. 13 ust. 1 i 2 rozporządzenia Parlamentu Europejskiego i Rady (UE) 2016/679 z dnia 27 kwietnia 2016 r. w sprawie ochrony osób fizycznych w związku z przetwarzaniem danych osobowych</w:t>
      </w:r>
      <w:r w:rsidRPr="00E677D1">
        <w:rPr>
          <w:rFonts w:ascii="Arial" w:hAnsi="Arial" w:cs="Arial"/>
          <w:sz w:val="22"/>
          <w:szCs w:val="22"/>
        </w:rPr>
        <w:t xml:space="preserve"> </w:t>
      </w:r>
      <w:r w:rsidRPr="00E677D1">
        <w:rPr>
          <w:rFonts w:ascii="Arial" w:hAnsi="Arial" w:cs="Arial"/>
          <w:sz w:val="22"/>
          <w:szCs w:val="22"/>
          <w:lang w:val="x-none"/>
        </w:rPr>
        <w:t xml:space="preserve">i w sprawie swobodnego przepływu takich danych oraz uchylenia dyrektywy 95/46/WE (ogólne rozporządzenie o ochronie danych) (Dz. Urz. UE L 119z 04.05.2016, str. 1), zwanym dalej „RODO”, Zamawiający informuje, że: </w:t>
      </w:r>
    </w:p>
    <w:p w:rsidR="00E677D1" w:rsidRPr="00E677D1" w:rsidRDefault="00E677D1" w:rsidP="00E677D1">
      <w:pPr>
        <w:numPr>
          <w:ilvl w:val="0"/>
          <w:numId w:val="7"/>
        </w:numPr>
        <w:spacing w:before="120" w:line="360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 xml:space="preserve">administratorem danych osobowych zawartych w dokumentacji postępowania jest </w:t>
      </w:r>
      <w:r w:rsidRPr="00E677D1">
        <w:rPr>
          <w:rFonts w:ascii="Arial" w:hAnsi="Arial" w:cs="Arial"/>
          <w:i/>
          <w:sz w:val="22"/>
          <w:szCs w:val="22"/>
          <w:lang w:val="x-none"/>
        </w:rPr>
        <w:t>Wojewódzki Urząd Pracy w Łodzi z siedzibą w Łodzi, ul. Wólczańska 49, 90-608 Łódź, adres mailowy: lowu@wup.lodz.pl, nr telefonu: 42 633 58 78;</w:t>
      </w:r>
    </w:p>
    <w:p w:rsidR="00E677D1" w:rsidRPr="00E677D1" w:rsidRDefault="00E677D1" w:rsidP="00E677D1">
      <w:pPr>
        <w:numPr>
          <w:ilvl w:val="0"/>
          <w:numId w:val="7"/>
        </w:numPr>
        <w:spacing w:before="120" w:line="360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 xml:space="preserve">inspektorem ochrony danych osobowych w </w:t>
      </w:r>
      <w:r w:rsidRPr="00E677D1">
        <w:rPr>
          <w:rFonts w:ascii="Arial" w:hAnsi="Arial" w:cs="Arial"/>
          <w:i/>
          <w:sz w:val="22"/>
          <w:szCs w:val="22"/>
          <w:lang w:val="x-none"/>
        </w:rPr>
        <w:t>Wojewódzkim Urzędzie Pracy w Łodzi</w:t>
      </w:r>
      <w:r w:rsidRPr="00E677D1">
        <w:rPr>
          <w:rFonts w:ascii="Arial" w:hAnsi="Arial" w:cs="Arial"/>
          <w:sz w:val="22"/>
          <w:szCs w:val="22"/>
          <w:lang w:val="x-none"/>
        </w:rPr>
        <w:t xml:space="preserve"> jest</w:t>
      </w:r>
      <w:r w:rsidRPr="00E677D1">
        <w:rPr>
          <w:rFonts w:ascii="Arial" w:hAnsi="Arial" w:cs="Arial"/>
          <w:i/>
          <w:sz w:val="22"/>
          <w:szCs w:val="22"/>
          <w:lang w:val="x-none"/>
        </w:rPr>
        <w:t xml:space="preserve"> Pan Szymon Różycki, kontakt: ochronadanych@wup.lodz.pl, nr telefonu: 42 663 02 71;</w:t>
      </w:r>
    </w:p>
    <w:p w:rsidR="00E677D1" w:rsidRPr="00E677D1" w:rsidRDefault="00E677D1" w:rsidP="00CC6427">
      <w:pPr>
        <w:numPr>
          <w:ilvl w:val="0"/>
          <w:numId w:val="7"/>
        </w:numPr>
        <w:spacing w:before="120" w:line="360" w:lineRule="auto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dane osobowe przetwarzane będą na podstawie art. 6 ust. 1 lit. c</w:t>
      </w:r>
      <w:r w:rsidRPr="00E677D1">
        <w:rPr>
          <w:rFonts w:ascii="Arial" w:hAnsi="Arial" w:cs="Arial"/>
          <w:i/>
          <w:sz w:val="22"/>
          <w:szCs w:val="22"/>
          <w:lang w:val="x-none"/>
        </w:rPr>
        <w:t xml:space="preserve"> </w:t>
      </w:r>
      <w:r w:rsidRPr="00E677D1">
        <w:rPr>
          <w:rFonts w:ascii="Arial" w:hAnsi="Arial" w:cs="Arial"/>
          <w:sz w:val="22"/>
          <w:szCs w:val="22"/>
          <w:lang w:val="x-none"/>
        </w:rPr>
        <w:t xml:space="preserve">RODO w celu związanym z postępowaniem </w:t>
      </w:r>
      <w:r w:rsidRPr="00E677D1">
        <w:rPr>
          <w:rFonts w:ascii="Arial" w:hAnsi="Arial" w:cs="Arial"/>
          <w:sz w:val="22"/>
          <w:szCs w:val="22"/>
        </w:rPr>
        <w:t>w sprawie wydatkowania środków publicznych</w:t>
      </w:r>
      <w:r w:rsidRPr="00E677D1">
        <w:rPr>
          <w:rFonts w:ascii="Arial" w:hAnsi="Arial" w:cs="Arial"/>
          <w:sz w:val="22"/>
          <w:szCs w:val="22"/>
          <w:lang w:val="x-none"/>
        </w:rPr>
        <w:t xml:space="preserve"> na „</w:t>
      </w:r>
      <w:r w:rsidR="00CC6427" w:rsidRPr="00CC6427">
        <w:rPr>
          <w:rFonts w:ascii="Arial" w:hAnsi="Arial" w:cs="Arial"/>
          <w:sz w:val="22"/>
          <w:szCs w:val="22"/>
        </w:rPr>
        <w:t>rob</w:t>
      </w:r>
      <w:r w:rsidR="00CC6427">
        <w:rPr>
          <w:rFonts w:ascii="Arial" w:hAnsi="Arial" w:cs="Arial"/>
          <w:sz w:val="22"/>
          <w:szCs w:val="22"/>
        </w:rPr>
        <w:t>o</w:t>
      </w:r>
      <w:r w:rsidR="00CC6427" w:rsidRPr="00CC6427">
        <w:rPr>
          <w:rFonts w:ascii="Arial" w:hAnsi="Arial" w:cs="Arial"/>
          <w:sz w:val="22"/>
          <w:szCs w:val="22"/>
        </w:rPr>
        <w:t>t</w:t>
      </w:r>
      <w:r w:rsidR="00CC6427">
        <w:rPr>
          <w:rFonts w:ascii="Arial" w:hAnsi="Arial" w:cs="Arial"/>
          <w:sz w:val="22"/>
          <w:szCs w:val="22"/>
        </w:rPr>
        <w:t>y</w:t>
      </w:r>
      <w:r w:rsidR="00CC6427" w:rsidRPr="00CC6427">
        <w:rPr>
          <w:rFonts w:ascii="Arial" w:hAnsi="Arial" w:cs="Arial"/>
          <w:sz w:val="22"/>
          <w:szCs w:val="22"/>
        </w:rPr>
        <w:t xml:space="preserve"> budowlan</w:t>
      </w:r>
      <w:r w:rsidR="00CC6427">
        <w:rPr>
          <w:rFonts w:ascii="Arial" w:hAnsi="Arial" w:cs="Arial"/>
          <w:sz w:val="22"/>
          <w:szCs w:val="22"/>
        </w:rPr>
        <w:t>e</w:t>
      </w:r>
      <w:r w:rsidR="00CC6427" w:rsidRPr="00CC6427">
        <w:rPr>
          <w:rFonts w:ascii="Arial" w:hAnsi="Arial" w:cs="Arial"/>
          <w:sz w:val="22"/>
          <w:szCs w:val="22"/>
        </w:rPr>
        <w:t xml:space="preserve"> polegających na dostawie i montażu ścianek działowych wraz z </w:t>
      </w:r>
      <w:r w:rsidR="00CC6427" w:rsidRPr="00CC6427">
        <w:rPr>
          <w:rFonts w:ascii="Arial" w:hAnsi="Arial" w:cs="Arial"/>
          <w:sz w:val="22"/>
          <w:szCs w:val="22"/>
        </w:rPr>
        <w:lastRenderedPageBreak/>
        <w:t>drzwiami w ramach projektu „Dobre zdrowie kadry Wojewódzkiego Urzędu Pracy w Łodzi”</w:t>
      </w:r>
      <w:r w:rsidRPr="00E677D1">
        <w:rPr>
          <w:rFonts w:ascii="Arial" w:hAnsi="Arial" w:cs="Arial"/>
          <w:sz w:val="22"/>
          <w:szCs w:val="22"/>
        </w:rPr>
        <w:t>”</w:t>
      </w:r>
      <w:r w:rsidRPr="00E677D1">
        <w:rPr>
          <w:rFonts w:ascii="Arial" w:hAnsi="Arial" w:cs="Arial"/>
          <w:sz w:val="22"/>
          <w:szCs w:val="22"/>
          <w:lang w:val="x-none"/>
        </w:rPr>
        <w:t>, sygn.</w:t>
      </w:r>
      <w:r w:rsidRPr="00E677D1">
        <w:rPr>
          <w:rFonts w:ascii="Arial" w:hAnsi="Arial" w:cs="Arial"/>
          <w:sz w:val="22"/>
          <w:szCs w:val="22"/>
        </w:rPr>
        <w:t xml:space="preserve"> </w:t>
      </w:r>
      <w:r w:rsidR="00CC6427" w:rsidRPr="00CC6427">
        <w:rPr>
          <w:rFonts w:ascii="Arial" w:hAnsi="Arial" w:cs="Arial"/>
          <w:sz w:val="22"/>
          <w:szCs w:val="22"/>
        </w:rPr>
        <w:t>SP-247/24-RBD/02</w:t>
      </w:r>
    </w:p>
    <w:p w:rsidR="00E677D1" w:rsidRPr="00E677D1" w:rsidRDefault="00E677D1" w:rsidP="00E677D1">
      <w:pPr>
        <w:numPr>
          <w:ilvl w:val="0"/>
          <w:numId w:val="7"/>
        </w:numPr>
        <w:spacing w:before="120" w:line="360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 xml:space="preserve">odbiorcami danych osobowych będą osoby lub podmioty, którym udostępniona zostanie dokumentacja postępowania;  </w:t>
      </w:r>
    </w:p>
    <w:p w:rsidR="00E677D1" w:rsidRPr="00E677D1" w:rsidRDefault="00E677D1" w:rsidP="00E677D1">
      <w:pPr>
        <w:numPr>
          <w:ilvl w:val="0"/>
          <w:numId w:val="7"/>
        </w:numPr>
        <w:spacing w:before="120" w:line="360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dane osobowe będą przechowywane do momentu wygaśnięcia obowiązku przechowywania danych wynikającego z przepisów</w:t>
      </w:r>
      <w:r w:rsidRPr="00E677D1">
        <w:rPr>
          <w:rFonts w:ascii="Arial" w:hAnsi="Arial" w:cs="Arial"/>
          <w:sz w:val="22"/>
          <w:szCs w:val="22"/>
        </w:rPr>
        <w:t>;</w:t>
      </w:r>
    </w:p>
    <w:p w:rsidR="00E677D1" w:rsidRPr="00E677D1" w:rsidRDefault="00E677D1" w:rsidP="00E677D1">
      <w:pPr>
        <w:numPr>
          <w:ilvl w:val="0"/>
          <w:numId w:val="7"/>
        </w:numPr>
        <w:spacing w:before="120" w:line="360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w odniesieniu do danych osobowych decyzje nie będą podejmowane w sposób zautomatyzowany, stosowanie do art. 22 RODO;</w:t>
      </w:r>
    </w:p>
    <w:p w:rsidR="00E677D1" w:rsidRPr="00E677D1" w:rsidRDefault="00E677D1" w:rsidP="00E677D1">
      <w:pPr>
        <w:numPr>
          <w:ilvl w:val="0"/>
          <w:numId w:val="7"/>
        </w:numPr>
        <w:spacing w:before="120" w:line="360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posiada Pani/Pan:</w:t>
      </w:r>
    </w:p>
    <w:p w:rsidR="00E677D1" w:rsidRPr="00E677D1" w:rsidRDefault="00E677D1" w:rsidP="00E677D1">
      <w:pPr>
        <w:numPr>
          <w:ilvl w:val="0"/>
          <w:numId w:val="4"/>
        </w:numPr>
        <w:spacing w:before="120" w:line="360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na podstawie art. 15 RODO prawo dostępu do danych osobowych Pani/Pana dotyczących;</w:t>
      </w:r>
    </w:p>
    <w:p w:rsidR="00E677D1" w:rsidRPr="00E677D1" w:rsidRDefault="00E677D1" w:rsidP="00E677D1">
      <w:pPr>
        <w:numPr>
          <w:ilvl w:val="0"/>
          <w:numId w:val="4"/>
        </w:numPr>
        <w:spacing w:before="120" w:line="360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na podstawie art. 16 RODO prawo do sprostowania Pani/Pana danych osobowych;</w:t>
      </w:r>
    </w:p>
    <w:p w:rsidR="00E677D1" w:rsidRPr="00E677D1" w:rsidRDefault="00E677D1" w:rsidP="00E677D1">
      <w:pPr>
        <w:numPr>
          <w:ilvl w:val="0"/>
          <w:numId w:val="4"/>
        </w:numPr>
        <w:spacing w:before="120" w:line="360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 xml:space="preserve">na podstawie art. 18 RODO prawo żądania od administratora ograniczenia przetwarzania danych osobowych z zastrzeżeniem przypadków, o których mowa w art. 18 ust. 2 RODO; </w:t>
      </w:r>
    </w:p>
    <w:p w:rsidR="00E677D1" w:rsidRPr="00E677D1" w:rsidRDefault="00E677D1" w:rsidP="00E677D1">
      <w:pPr>
        <w:numPr>
          <w:ilvl w:val="0"/>
          <w:numId w:val="4"/>
        </w:numPr>
        <w:spacing w:before="120" w:line="360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E677D1" w:rsidRPr="00E677D1" w:rsidRDefault="00E677D1" w:rsidP="00E677D1">
      <w:pPr>
        <w:numPr>
          <w:ilvl w:val="0"/>
          <w:numId w:val="3"/>
        </w:numPr>
        <w:spacing w:before="120" w:line="360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nie przysługuje Pani/Panu:</w:t>
      </w:r>
    </w:p>
    <w:p w:rsidR="00E677D1" w:rsidRPr="00E677D1" w:rsidRDefault="00E677D1" w:rsidP="00E677D1">
      <w:pPr>
        <w:numPr>
          <w:ilvl w:val="0"/>
          <w:numId w:val="5"/>
        </w:numPr>
        <w:spacing w:before="120" w:line="360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w związku z art. 17 ust. 3 lit. b, d lub e RODO prawo do usunięcia danych osobowych;</w:t>
      </w:r>
    </w:p>
    <w:p w:rsidR="00E677D1" w:rsidRPr="00E677D1" w:rsidRDefault="00E677D1" w:rsidP="00E677D1">
      <w:pPr>
        <w:numPr>
          <w:ilvl w:val="0"/>
          <w:numId w:val="5"/>
        </w:numPr>
        <w:spacing w:before="120" w:line="360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prawo do przenoszenia danych osobowych, o którym mowa w art. 20 RODO;</w:t>
      </w:r>
    </w:p>
    <w:p w:rsidR="00E677D1" w:rsidRPr="00E677D1" w:rsidRDefault="00E677D1" w:rsidP="00E677D1">
      <w:pPr>
        <w:numPr>
          <w:ilvl w:val="0"/>
          <w:numId w:val="5"/>
        </w:numPr>
        <w:spacing w:before="120" w:line="360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na podstawie art. 21 RODO prawo sprzeciwu, wobec przetwarzania danych osobowych, gdyż podstawą prawną przetwarzania Pani/Pana danych osobowych jest art. 6 ust. 1 lit. c RODO.</w:t>
      </w:r>
    </w:p>
    <w:p w:rsidR="00E677D1" w:rsidRDefault="00E677D1" w:rsidP="00E677D1">
      <w:pPr>
        <w:numPr>
          <w:ilvl w:val="0"/>
          <w:numId w:val="6"/>
        </w:numPr>
        <w:spacing w:before="120" w:line="360" w:lineRule="auto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Skorzystanie z prawa do sprostowania, o którym mowa w art. 16 RODO, nie może skutkować zmianą wyniku postępowania oraz nie może naruszać integralności protokołu oraz jego załączników.</w:t>
      </w:r>
    </w:p>
    <w:p w:rsidR="00E677D1" w:rsidRPr="00E677D1" w:rsidRDefault="00E677D1" w:rsidP="00E677D1">
      <w:pPr>
        <w:numPr>
          <w:ilvl w:val="0"/>
          <w:numId w:val="6"/>
        </w:numPr>
        <w:spacing w:before="120" w:line="360" w:lineRule="auto"/>
        <w:rPr>
          <w:rFonts w:ascii="Arial" w:hAnsi="Arial" w:cs="Arial"/>
          <w:sz w:val="22"/>
          <w:szCs w:val="22"/>
          <w:lang w:val="x-none"/>
        </w:rPr>
      </w:pPr>
      <w:r w:rsidRPr="00E677D1">
        <w:rPr>
          <w:rFonts w:ascii="Arial" w:hAnsi="Arial" w:cs="Arial"/>
          <w:sz w:val="22"/>
          <w:szCs w:val="22"/>
          <w:lang w:val="x-none"/>
        </w:rPr>
        <w:t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E677D1">
        <w:rPr>
          <w:rFonts w:ascii="Arial" w:hAnsi="Arial" w:cs="Arial"/>
          <w:sz w:val="22"/>
          <w:szCs w:val="22"/>
        </w:rPr>
        <w:t>.</w:t>
      </w:r>
    </w:p>
    <w:p w:rsidR="0084051F" w:rsidRDefault="004E23F1" w:rsidP="0084051F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 w:rsidRPr="00921DCE">
        <w:rPr>
          <w:rFonts w:ascii="Arial" w:hAnsi="Arial" w:cs="Arial"/>
          <w:b/>
          <w:sz w:val="22"/>
          <w:szCs w:val="22"/>
        </w:rPr>
        <w:t>I</w:t>
      </w:r>
      <w:r w:rsidR="00E677D1">
        <w:rPr>
          <w:rFonts w:ascii="Arial" w:hAnsi="Arial" w:cs="Arial"/>
          <w:b/>
          <w:sz w:val="22"/>
          <w:szCs w:val="22"/>
        </w:rPr>
        <w:t>V</w:t>
      </w:r>
      <w:r w:rsidRPr="00921DCE">
        <w:rPr>
          <w:rFonts w:ascii="Arial" w:hAnsi="Arial" w:cs="Arial"/>
          <w:b/>
          <w:sz w:val="22"/>
          <w:szCs w:val="22"/>
        </w:rPr>
        <w:t xml:space="preserve">.  </w:t>
      </w:r>
      <w:r w:rsidR="0084051F" w:rsidRPr="0084051F">
        <w:rPr>
          <w:rFonts w:ascii="Arial" w:hAnsi="Arial" w:cs="Arial"/>
          <w:b/>
          <w:sz w:val="22"/>
          <w:szCs w:val="22"/>
        </w:rPr>
        <w:t>WARUNKI UDZIAŁU W POSTEPOWANIU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1. O udzielenie zamówienia mogą ubiegać się Wykonawcy: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lastRenderedPageBreak/>
        <w:t>a) w stosunku do których nie otwarto likwidacji, których upadłości nie ogłoszono, których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aktywami nie zarządza likwidator lub sąd, nie zawarli układu z wierzycielami, których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działalność nie jest zawieszona albo nie znajdują się w innej tego rodzaju sytuacji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wynikającej z podobnej procedury przewidzianej w przepisach miejsca wszczęcia tej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procedury;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Oceny spełnienia tego warunku Zamawiający dokona w oparciu o zasadę spełnia – nie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spełnia (1-0), na podstawie oświadczenia Wykonawcy o spełnianiu warunków udziału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postępowaniu, sporządzonego według wzoru Zamawiającego, stanowiącego załącznik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nr 2 do niniejszego zapytania oraz na podstawie odpisu z właściwego rejestru lub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ewidencji. Właściwy odpis Zamawiający pobierze sam za pomocą bezpłatnych i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ogólnodostępnych baz danych.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b) którzy (osoby fizyczne) lub których urzędujący członkowie ich organów zarządzających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lub nadzorczych, wspólnicy spółki (w spółce jawnej lub partnerskiej) albo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komplementariusz (w spółce komandytowej lub komandytowo-akcyjnej) lub prokurent nie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zostali prawomocnie: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Cambria Math" w:hAnsi="Cambria Math" w:cs="Cambria Math"/>
          <w:sz w:val="22"/>
          <w:szCs w:val="22"/>
        </w:rPr>
        <w:t>⎯</w:t>
      </w:r>
      <w:r w:rsidRPr="0084051F">
        <w:rPr>
          <w:rFonts w:ascii="Arial" w:hAnsi="Arial" w:cs="Arial"/>
          <w:sz w:val="22"/>
          <w:szCs w:val="22"/>
        </w:rPr>
        <w:t xml:space="preserve"> skazani za przestępstwo przeciwko środowisku, o którym mowa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rozdziale XXII Kodeksu karnego lub za przestępstwo przeciwko prawom osób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wykonujących pracę zarobkową, o którym mowa w rozdziale XXVIII Kodeksu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karnego, lub za odpowiedni czyn zabroniony określony w przepisach prawa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obcego,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Cambria Math" w:hAnsi="Cambria Math" w:cs="Cambria Math"/>
          <w:sz w:val="22"/>
          <w:szCs w:val="22"/>
        </w:rPr>
        <w:t>⎯</w:t>
      </w:r>
      <w:r w:rsidRPr="0084051F">
        <w:rPr>
          <w:rFonts w:ascii="Arial" w:hAnsi="Arial" w:cs="Arial"/>
          <w:sz w:val="22"/>
          <w:szCs w:val="22"/>
        </w:rPr>
        <w:t xml:space="preserve"> ukarani za wykroczenie przeciwko prawom pracownika lub wykroczenie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przeciwko środowisku, jeżeli za jego popełnienie wymierzono karę aresztu,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ograniczenia wolności lub karę grzywny,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Oceny spełnienia tego warunku Zamawiający dokona w oparciu o zasadę spełnia – nie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spełnia (1-0), na podstawie oświadczenia Wykonawcy o spełnianiu warunków udziału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postępowaniu, sporządzonego według wzoru Zamawiającego, stanowiącego załącznik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nr 2 do niniejszego zapytania.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c) wobec których nie wydano ostatecznej decyzji administracyjnej o naruszeniu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obowiązków wynikających z przepisów prawa pracy, prawa ochrony środowiska lub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przepisów o zabezpieczeniu społecznym, jeżeli wymierzono tą decyzją karę pieniężną;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Oceny spełnienia tego warunku Zamawiający dokona w oparciu o zasadę spełnia – nie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spełnia (1-0), na podstawie oświadczenia Wykonawcy o spełnianiu warunków udziału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postępowaniu, sporządzonego według wzoru Zamawiającego, stanowiącego załącznik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nr 2 do niniejszego zapytania.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d) wobec których nie występuje konflikt interesów w rozumieniu art. 61 Rozporządzenia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Parlamentu Europejskiego i Rady (UE, EUROATOM) 2018/1046 z dnia 18 lipca 2018 r.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lastRenderedPageBreak/>
        <w:t>w sprawie zasad finansowych mających zastosowanie do budżetu ogólnego Unii, zmieniające rozporządzenia (UE) nr 1296/2013, (UE) nr 1301/2013, (UE) nr 1303/2013,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(UE) nr 1304/2013, (UE) nr 1309/2013, (UE) nr 1316/2013, (UE) nr 223/2014 i (UE) nr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283/2014 oraz decyzję nr 541/2014/UE, a także uchylające rozporządzenie (UE,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4051F">
        <w:rPr>
          <w:rFonts w:ascii="Arial" w:hAnsi="Arial" w:cs="Arial"/>
          <w:sz w:val="22"/>
          <w:szCs w:val="22"/>
        </w:rPr>
        <w:t>Euratom</w:t>
      </w:r>
      <w:proofErr w:type="spellEnd"/>
      <w:r w:rsidRPr="0084051F">
        <w:rPr>
          <w:rFonts w:ascii="Arial" w:hAnsi="Arial" w:cs="Arial"/>
          <w:sz w:val="22"/>
          <w:szCs w:val="22"/>
        </w:rPr>
        <w:t>) nr 966/2012, którego nie można skutecznie wyeliminować inaczej niż poprzez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odrzucenie oferty</w:t>
      </w:r>
      <w:r>
        <w:rPr>
          <w:rFonts w:ascii="Arial" w:hAnsi="Arial" w:cs="Arial"/>
          <w:sz w:val="22"/>
          <w:szCs w:val="22"/>
        </w:rPr>
        <w:t>.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Konflikt interesów istnieje wówczas, gdy bezstronne i obiektywne pełnienie funkcji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podmiotu upoważnionego do działań finansowych lub innych osób wykonujących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czynności w postępowaniu jest zagrożone z uwagi na względy rodzinne, emocjonalne,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sympatie polityczne lub związki z jakimkolwiek krajem, interes gospodarczy lub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jakiekolwiek inne bezpośrednie lub pośrednie interesy osobiste.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Oceny spełnienia tego warunku Zamawiający dokona w oparciu o zasadę spełnia – nie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spełnia (1-0), odpowiednio na podstawie oświadczenia Wykonawcy o spełnianiu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warunków udziału w postępowaniu, sporządzonego według wzoru Zamawiającego,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stanowiącego załącznik nr 2 do niniejszego zapytania, oświadczeń osób wykonujących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czynności w postępowaniu ze strony Zamawiającego oraz na podstawie odpisu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z właściwego rejestru lub ewidencji. Właściwy odpis Zamawiający pobierze sam za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pomocą bezpłatnych i ogólnodostępnych baz danych.</w:t>
      </w:r>
    </w:p>
    <w:p w:rsid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e) nie podlegający wykluczeniu z postępowania na podstawie art. 7 ust. 1 ustawy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o szczególnych rozwiązaniach w zakresie przeciwdziałania wspieraniu agresji na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Ukrainę oraz służących ochronie bezpieczeństwa narodowego (tj. Dz. U. z 2024 r. poz.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507), zgodnie z którym z postepowania wyklucza się: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Cambria Math" w:hAnsi="Cambria Math" w:cs="Cambria Math"/>
          <w:sz w:val="22"/>
          <w:szCs w:val="22"/>
        </w:rPr>
        <w:t>⎯</w:t>
      </w:r>
      <w:r w:rsidRPr="0084051F">
        <w:rPr>
          <w:rFonts w:ascii="Arial" w:hAnsi="Arial" w:cs="Arial"/>
          <w:sz w:val="22"/>
          <w:szCs w:val="22"/>
        </w:rPr>
        <w:t xml:space="preserve"> wykonawcę oraz uczestnika konkursu wymienionego w wykazach określonych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rozporządzeniu 765/2006 i rozporządzeniu 269/2014 albo wpisanego na listę na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podstawie decyzji w sprawie wpisu na listę rozstrzygającej o zastosowaniu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środka, o którym mowa w art. 1 pkt 3 ustawy o szczególnych rozwiązaniach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zakresie przeciwdziałania wspieraniu agresji na Ukrainę …;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Cambria Math" w:hAnsi="Cambria Math" w:cs="Cambria Math"/>
          <w:sz w:val="22"/>
          <w:szCs w:val="22"/>
        </w:rPr>
        <w:t>⎯</w:t>
      </w:r>
      <w:r w:rsidRPr="0084051F">
        <w:rPr>
          <w:rFonts w:ascii="Arial" w:hAnsi="Arial" w:cs="Arial"/>
          <w:sz w:val="22"/>
          <w:szCs w:val="22"/>
        </w:rPr>
        <w:t xml:space="preserve"> wykonawcę oraz uczestnika konkursu, którego beneficjentem rzeczywistym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rozumieniu ustawy z dnia 1 marca 2018 r. o przeciwdziałaniu praniu pieniędzy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oraz finansowaniu terroryzmu (</w:t>
      </w:r>
      <w:proofErr w:type="spellStart"/>
      <w:r w:rsidRPr="0084051F">
        <w:rPr>
          <w:rFonts w:ascii="Arial" w:hAnsi="Arial" w:cs="Arial"/>
          <w:sz w:val="22"/>
          <w:szCs w:val="22"/>
        </w:rPr>
        <w:t>Dz.U</w:t>
      </w:r>
      <w:proofErr w:type="spellEnd"/>
      <w:r w:rsidRPr="0084051F">
        <w:rPr>
          <w:rFonts w:ascii="Arial" w:hAnsi="Arial" w:cs="Arial"/>
          <w:sz w:val="22"/>
          <w:szCs w:val="22"/>
        </w:rPr>
        <w:t>. z 2023 r. poz. 1124,1285,1723 i 1843) jest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osoba wymieniona w wykazach określonych w rozporządzeniu 765/2006 i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rozporządzeniu 269/2014 albo wpisana na listę lub będąca takim beneficjentem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rzeczywistym od dnia 24 lutego 2022 r., o ile została wpisana na listę na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podstawie decyzji w sprawie wpisu na listę rozstrzygającej o zastosowaniu środka, o którym mowa w art. 1 pkt 3 ustawy o szczególnych rozwiązaniach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zakresie przeciwdziałania wspieraniu agresji na Ukrainę …;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Cambria Math" w:hAnsi="Cambria Math" w:cs="Cambria Math"/>
          <w:sz w:val="22"/>
          <w:szCs w:val="22"/>
        </w:rPr>
        <w:t>⎯</w:t>
      </w:r>
      <w:r w:rsidRPr="0084051F">
        <w:rPr>
          <w:rFonts w:ascii="Arial" w:hAnsi="Arial" w:cs="Arial"/>
          <w:sz w:val="22"/>
          <w:szCs w:val="22"/>
        </w:rPr>
        <w:t xml:space="preserve"> wykonawcę oraz uczestnika konkursu, którego jednostką dominującą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rozumieniu art. 3 ust. 1 pkt 37 ustawy z dnia 29 września 1994 r. o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rachunkowości (</w:t>
      </w:r>
      <w:proofErr w:type="spellStart"/>
      <w:r w:rsidRPr="0084051F">
        <w:rPr>
          <w:rFonts w:ascii="Arial" w:hAnsi="Arial" w:cs="Arial"/>
          <w:sz w:val="22"/>
          <w:szCs w:val="22"/>
        </w:rPr>
        <w:t>Dz.U</w:t>
      </w:r>
      <w:proofErr w:type="spellEnd"/>
      <w:r w:rsidRPr="0084051F">
        <w:rPr>
          <w:rFonts w:ascii="Arial" w:hAnsi="Arial" w:cs="Arial"/>
          <w:sz w:val="22"/>
          <w:szCs w:val="22"/>
        </w:rPr>
        <w:t xml:space="preserve">. z 2023 r. poz. 120,295 i 1598) </w:t>
      </w:r>
      <w:r w:rsidRPr="0084051F">
        <w:rPr>
          <w:rFonts w:ascii="Arial" w:hAnsi="Arial" w:cs="Arial"/>
          <w:sz w:val="22"/>
          <w:szCs w:val="22"/>
        </w:rPr>
        <w:lastRenderedPageBreak/>
        <w:t>jest podmiot wymieniony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wykazach określonych w rozporządzeniu 765/2006 i rozporządzeniu 269/2014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albo wpisany na listę lub będący taką jednostką dominującą od dnia 24 lutego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2022 r., o ile został wpisany na listę na podstawie decyzji w sprawie wpisu na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listę rozstrzygającej o zastosowaniu środka, o którym mowa w art. 1 pkt 3 ustawy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o szczególnych rozwiązaniach w zakresie przeciwdziałania wspieraniu agresji na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Ukrainę ...</w:t>
      </w:r>
    </w:p>
    <w:p w:rsidR="0084051F" w:rsidRPr="0084051F" w:rsidRDefault="0084051F" w:rsidP="0084051F">
      <w:pPr>
        <w:spacing w:before="240" w:after="120" w:line="360" w:lineRule="auto"/>
        <w:rPr>
          <w:rFonts w:ascii="Arial" w:hAnsi="Arial" w:cs="Arial"/>
          <w:sz w:val="22"/>
          <w:szCs w:val="22"/>
        </w:rPr>
      </w:pPr>
      <w:r w:rsidRPr="0084051F">
        <w:rPr>
          <w:rFonts w:ascii="Arial" w:hAnsi="Arial" w:cs="Arial"/>
          <w:sz w:val="22"/>
          <w:szCs w:val="22"/>
        </w:rPr>
        <w:t>Oceny spełnienia tego warunku Zamawiający dokona w oparciu o zasadę spełnia – nie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spełnia (1-0), na podstawie oświadczenia Wykonawcy o spełnianiu warunków udziału w</w:t>
      </w:r>
      <w:r>
        <w:rPr>
          <w:rFonts w:ascii="Arial" w:hAnsi="Arial" w:cs="Arial"/>
          <w:sz w:val="22"/>
          <w:szCs w:val="22"/>
        </w:rPr>
        <w:t xml:space="preserve"> </w:t>
      </w:r>
      <w:r w:rsidRPr="0084051F">
        <w:rPr>
          <w:rFonts w:ascii="Arial" w:hAnsi="Arial" w:cs="Arial"/>
          <w:sz w:val="22"/>
          <w:szCs w:val="22"/>
        </w:rPr>
        <w:t>postępowaniu, sporządzonego według wzoru Zamawiającego, stanowiącego załącznik</w:t>
      </w:r>
      <w:r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84051F">
        <w:rPr>
          <w:rFonts w:ascii="Arial" w:hAnsi="Arial" w:cs="Arial"/>
          <w:sz w:val="22"/>
          <w:szCs w:val="22"/>
        </w:rPr>
        <w:t>nr 2 do niniejszego zapytania.</w:t>
      </w:r>
    </w:p>
    <w:p w:rsidR="004E23F1" w:rsidRPr="00921DCE" w:rsidRDefault="0084051F" w:rsidP="004E23F1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V. </w:t>
      </w:r>
      <w:r w:rsidR="004E23F1" w:rsidRPr="00921DCE">
        <w:rPr>
          <w:rFonts w:ascii="Arial" w:hAnsi="Arial" w:cs="Arial"/>
          <w:b/>
          <w:sz w:val="22"/>
          <w:szCs w:val="22"/>
        </w:rPr>
        <w:t>OCENA OFERT</w:t>
      </w:r>
    </w:p>
    <w:p w:rsidR="004E23F1" w:rsidRPr="00921DCE" w:rsidRDefault="004E23F1" w:rsidP="004E23F1">
      <w:pPr>
        <w:spacing w:after="120"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 xml:space="preserve">Za najkorzystniejszą zostanie uznana oferta, której cena będzie najniższa. Jeśli Wykonawca, którego oferta zostanie uznana za najkorzystniejszą, wycofa się z realizacji zamówienia, Zamawiający zleci wykonie </w:t>
      </w:r>
      <w:r w:rsidR="008E5A04">
        <w:rPr>
          <w:rFonts w:ascii="Arial" w:hAnsi="Arial" w:cs="Arial"/>
          <w:sz w:val="22"/>
          <w:szCs w:val="22"/>
        </w:rPr>
        <w:t>prac remontowych</w:t>
      </w:r>
      <w:r w:rsidRPr="00921DCE">
        <w:rPr>
          <w:rFonts w:ascii="Arial" w:hAnsi="Arial" w:cs="Arial"/>
          <w:sz w:val="22"/>
          <w:szCs w:val="22"/>
        </w:rPr>
        <w:t xml:space="preserve"> Wykonawcy, który złoży drugą najkorzystniejszą ofertę.</w:t>
      </w:r>
    </w:p>
    <w:p w:rsidR="004E23F1" w:rsidRPr="00921DCE" w:rsidRDefault="004E23F1" w:rsidP="004E23F1">
      <w:pPr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pacing w:val="-2"/>
          <w:sz w:val="22"/>
          <w:szCs w:val="22"/>
        </w:rPr>
        <w:t xml:space="preserve">Cena ofertowa musi zawierać wszelkie koszty związane z realizacją zamówienia, w tym </w:t>
      </w:r>
      <w:r w:rsidRPr="00921DCE">
        <w:rPr>
          <w:rFonts w:ascii="Arial" w:eastAsia="Tahoma" w:hAnsi="Arial" w:cs="Arial"/>
          <w:sz w:val="22"/>
          <w:szCs w:val="22"/>
          <w:lang w:eastAsia="en-US"/>
        </w:rPr>
        <w:t>należne podatki, opłaty i uwzględnia wszelkie koszty materiałów niezbędnych do realizacji zamówienia.</w:t>
      </w:r>
    </w:p>
    <w:p w:rsidR="004E23F1" w:rsidRPr="00921DCE" w:rsidRDefault="004E23F1" w:rsidP="004E23F1">
      <w:pPr>
        <w:spacing w:before="240" w:after="120" w:line="360" w:lineRule="auto"/>
        <w:rPr>
          <w:rFonts w:ascii="Arial" w:hAnsi="Arial" w:cs="Arial"/>
          <w:b/>
          <w:sz w:val="22"/>
          <w:szCs w:val="22"/>
        </w:rPr>
      </w:pPr>
      <w:r w:rsidRPr="00921DCE">
        <w:rPr>
          <w:rFonts w:ascii="Arial" w:hAnsi="Arial" w:cs="Arial"/>
          <w:b/>
          <w:sz w:val="22"/>
          <w:szCs w:val="22"/>
        </w:rPr>
        <w:t>V</w:t>
      </w:r>
      <w:r w:rsidR="0084051F">
        <w:rPr>
          <w:rFonts w:ascii="Arial" w:hAnsi="Arial" w:cs="Arial"/>
          <w:b/>
          <w:sz w:val="22"/>
          <w:szCs w:val="22"/>
        </w:rPr>
        <w:t>I</w:t>
      </w:r>
      <w:r w:rsidRPr="00921DCE">
        <w:rPr>
          <w:rFonts w:ascii="Arial" w:hAnsi="Arial" w:cs="Arial"/>
          <w:b/>
          <w:sz w:val="22"/>
          <w:szCs w:val="22"/>
        </w:rPr>
        <w:t>. PRZYGOTOWANIE OFERTY I TERMIN SKŁADANIA</w:t>
      </w:r>
    </w:p>
    <w:p w:rsidR="004E23F1" w:rsidRPr="00921DCE" w:rsidRDefault="004E23F1" w:rsidP="004E23F1">
      <w:pPr>
        <w:spacing w:line="360" w:lineRule="auto"/>
        <w:rPr>
          <w:rFonts w:ascii="Arial" w:hAnsi="Arial" w:cs="Arial"/>
          <w:sz w:val="22"/>
          <w:szCs w:val="22"/>
        </w:rPr>
      </w:pPr>
      <w:r w:rsidRPr="00921DCE">
        <w:rPr>
          <w:rFonts w:ascii="Arial" w:hAnsi="Arial" w:cs="Arial"/>
          <w:sz w:val="22"/>
          <w:szCs w:val="22"/>
        </w:rPr>
        <w:t>Wypełniony i podpisany formularz oferty (</w:t>
      </w:r>
      <w:r w:rsidRPr="00921DCE">
        <w:rPr>
          <w:rFonts w:ascii="Arial" w:hAnsi="Arial" w:cs="Arial"/>
          <w:b/>
          <w:sz w:val="22"/>
          <w:szCs w:val="22"/>
          <w:u w:val="single"/>
        </w:rPr>
        <w:t>załącznik nr 1</w:t>
      </w:r>
      <w:r w:rsidRPr="00921DCE">
        <w:rPr>
          <w:rFonts w:ascii="Arial" w:hAnsi="Arial" w:cs="Arial"/>
          <w:sz w:val="22"/>
          <w:szCs w:val="22"/>
        </w:rPr>
        <w:t xml:space="preserve">) należy dostarczyć do siedziby Zamawiającego (ul. Wólczańska 49, 90-608 Łódź, budynek B, pokój </w:t>
      </w:r>
      <w:r>
        <w:rPr>
          <w:rFonts w:ascii="Arial" w:hAnsi="Arial" w:cs="Arial"/>
          <w:sz w:val="22"/>
          <w:szCs w:val="22"/>
        </w:rPr>
        <w:t>0.15</w:t>
      </w:r>
      <w:r w:rsidRPr="00921DCE">
        <w:rPr>
          <w:rFonts w:ascii="Arial" w:hAnsi="Arial" w:cs="Arial"/>
          <w:sz w:val="22"/>
          <w:szCs w:val="22"/>
        </w:rPr>
        <w:t>) lub przesłać elektronicznie na adres:</w:t>
      </w:r>
      <w:r w:rsidRPr="00C45D83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C45D83">
          <w:rPr>
            <w:rStyle w:val="Hipercze"/>
            <w:rFonts w:ascii="Arial" w:hAnsi="Arial" w:cs="Arial"/>
            <w:sz w:val="22"/>
            <w:szCs w:val="22"/>
          </w:rPr>
          <w:t>projekty.wlasne@wup.lodz.pl</w:t>
        </w:r>
      </w:hyperlink>
      <w:r w:rsidRPr="00C45D83">
        <w:rPr>
          <w:rFonts w:ascii="Arial" w:hAnsi="Arial" w:cs="Arial"/>
          <w:sz w:val="22"/>
          <w:szCs w:val="22"/>
        </w:rPr>
        <w:t xml:space="preserve">. </w:t>
      </w:r>
      <w:r w:rsidRPr="00921DCE">
        <w:rPr>
          <w:rFonts w:ascii="Arial" w:hAnsi="Arial" w:cs="Arial"/>
          <w:sz w:val="22"/>
          <w:szCs w:val="22"/>
        </w:rPr>
        <w:t xml:space="preserve">Termin składania ofert upływa w dniu </w:t>
      </w:r>
      <w:r>
        <w:rPr>
          <w:rFonts w:ascii="Arial" w:hAnsi="Arial" w:cs="Arial"/>
          <w:b/>
          <w:sz w:val="22"/>
          <w:szCs w:val="22"/>
        </w:rPr>
        <w:t>03</w:t>
      </w:r>
      <w:r w:rsidR="00F25438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12</w:t>
      </w:r>
      <w:r w:rsidRPr="002E20F6">
        <w:rPr>
          <w:rFonts w:ascii="Arial" w:hAnsi="Arial" w:cs="Arial"/>
          <w:b/>
          <w:sz w:val="22"/>
          <w:szCs w:val="22"/>
        </w:rPr>
        <w:t>.2024 r.</w:t>
      </w:r>
      <w:r w:rsidRPr="00921DCE">
        <w:rPr>
          <w:rFonts w:ascii="Arial" w:hAnsi="Arial" w:cs="Arial"/>
          <w:sz w:val="22"/>
          <w:szCs w:val="22"/>
        </w:rPr>
        <w:t xml:space="preserve"> </w:t>
      </w:r>
      <w:r w:rsidR="002253F7">
        <w:rPr>
          <w:rFonts w:ascii="Arial" w:hAnsi="Arial" w:cs="Arial"/>
          <w:sz w:val="22"/>
          <w:szCs w:val="22"/>
        </w:rPr>
        <w:t>O</w:t>
      </w:r>
      <w:r w:rsidRPr="00921DCE">
        <w:rPr>
          <w:rFonts w:ascii="Arial" w:hAnsi="Arial" w:cs="Arial"/>
          <w:sz w:val="22"/>
          <w:szCs w:val="22"/>
        </w:rPr>
        <w:t xml:space="preserve">ferty niekompletne i złożone po terminie nie będą rozpatrywane. </w:t>
      </w:r>
    </w:p>
    <w:p w:rsidR="004E23F1" w:rsidRDefault="004E23F1" w:rsidP="004E23F1">
      <w:pPr>
        <w:spacing w:line="360" w:lineRule="auto"/>
        <w:ind w:left="5664" w:firstLine="708"/>
        <w:rPr>
          <w:sz w:val="8"/>
          <w:szCs w:val="8"/>
        </w:rPr>
      </w:pPr>
    </w:p>
    <w:p w:rsidR="002B2177" w:rsidRPr="002B2177" w:rsidRDefault="002B2177" w:rsidP="002B2177"/>
    <w:sectPr w:rsidR="002B2177" w:rsidRPr="002B2177" w:rsidSect="00CF18B2"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A7B" w:rsidRDefault="00D46A7B">
      <w:r>
        <w:separator/>
      </w:r>
    </w:p>
  </w:endnote>
  <w:endnote w:type="continuationSeparator" w:id="0">
    <w:p w:rsidR="00D46A7B" w:rsidRDefault="00D46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L Ottawa">
    <w:altName w:val="Courier New"/>
    <w:charset w:val="00"/>
    <w:family w:val="swiss"/>
    <w:pitch w:val="variable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4E23F1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56514</wp:posOffset>
              </wp:positionV>
              <wp:extent cx="6024880" cy="0"/>
              <wp:effectExtent l="0" t="0" r="33020" b="19050"/>
              <wp:wrapNone/>
              <wp:docPr id="5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2488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C81F0B" id="Łącznik prosty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y8z9gEAANoDAAAOAAAAZHJzL2Uyb0RvYy54bWysU0tu2zAQ3RfoHQjuayluHRiC5SxipJu0&#10;NZD0ABOKkojwBw5jSd110Zu19+qQst0k3RXVgiDn82bezNPmajSaHWRA5WzNLxYlZ9IK1yjb1fzr&#10;/c27NWcYwTagnZU1nyTyq+3bN5vBV3LpeqcbGRiBWKwGX/M+Rl8VBYpeGsCF89KSs3XBQKRn6Iom&#10;wEDoRhfLsrwsBhcaH5yQiGTdzU6+zfhtK0X80rYoI9M1p95iPkM+H9JZbDdQdQF8r8SxDfiHLgwo&#10;S0XPUDuIwJ6C+gvKKBEcujYuhDOFa1slZOZAbC7KV2zuevAyc6HhoD+PCf8frPh82AemmpqvOLNg&#10;aEW/vv/8Ib5Z9chorhgntkpTGjxWFHxt9yHxFKO987dOPCL5ihfO9EA/h41tMCmciLIxT306T12O&#10;kQkyXpbLD+s1LUecfAVUp0QfMH6UzlAvSMvTyqaBQAWHW4ypNFSnkGS27kZpnZeqLRsI/P0qIQNJ&#10;q9UQ6Wo8kUXbcQa6I82KGDIiOq2alJ1wcMJrHdgBSDaktsYN99QuZxowkoM45C8n6ifzyTVz7CqZ&#10;Z1GRmaT3ykztztC58xclE40dYD9nZNcMZFSkX0QrU/P1XHXmrW3qVGaRH4fxZ/Tp9uCaaR9O+yEB&#10;5aJHsSeFPn/T/fkvuf0NAAD//wMAUEsDBBQABgAIAAAAIQCngslA2AAAAAYBAAAPAAAAZHJzL2Rv&#10;d25yZXYueG1sTI7BTsMwEETvSP0Haytxoza0iZo0ToWQEGdaDhzdeElS4nUUu23Sr+/CBY5PM5p5&#10;xXZ0nTjjEFpPGh4XCgRS5W1LtYaP/evDGkSIhqzpPKGGCQNsy9ldYXLrL/SO512sBY9QyI2GJsY+&#10;lzJUDToTFr5H4uzLD85ExqGWdjAXHnedfFIqlc60xA+N6fGlwep7d3IakNI6vB332aei5JqoMK2y&#10;cdL6fj4+b0BEHONfGX70WR1Kdjr4E9kgOuZVwk0N6wwEx1m6XII4/LIsC/lfv7wBAAD//wMAUEsB&#10;Ai0AFAAGAAgAAAAhALaDOJL+AAAA4QEAABMAAAAAAAAAAAAAAAAAAAAAAFtDb250ZW50X1R5cGVz&#10;XS54bWxQSwECLQAUAAYACAAAACEAOP0h/9YAAACUAQAACwAAAAAAAAAAAAAAAAAvAQAAX3JlbHMv&#10;LnJlbHNQSwECLQAUAAYACAAAACEAq48vM/YBAADaAwAADgAAAAAAAAAAAAAAAAAuAgAAZHJzL2Uy&#10;b0RvYy54bWxQSwECLQAUAAYACAAAACEAp4LJQNgAAAAGAQAADwAAAAAAAAAAAAAAAABQBAAAZHJz&#10;L2Rvd25yZXYueG1sUEsFBgAAAAAEAAQA8wAAAFUFAAAAAA==&#10;" strokecolor="#7f7f7f" strokeweight=".5pt">
              <v:stroke joinstyle="miter"/>
              <o:lock v:ext="edit" shapetype="f"/>
            </v:line>
          </w:pict>
        </mc:Fallback>
      </mc:AlternateContent>
    </w:r>
  </w:p>
  <w:p w:rsidR="00555720" w:rsidRDefault="004E23F1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299" distR="114299" simplePos="0" relativeHeight="251657216" behindDoc="0" locked="0" layoutInCell="1" allowOverlap="1">
              <wp:simplePos x="0" y="0"/>
              <wp:positionH relativeFrom="column">
                <wp:posOffset>1797049</wp:posOffset>
              </wp:positionH>
              <wp:positionV relativeFrom="paragraph">
                <wp:posOffset>29845</wp:posOffset>
              </wp:positionV>
              <wp:extent cx="0" cy="350520"/>
              <wp:effectExtent l="0" t="0" r="19050" b="30480"/>
              <wp:wrapNone/>
              <wp:docPr id="2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052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2C97F4" id="Łącznik prosty 1" o:spid="_x0000_s1026" style="position:absolute;z-index:2516572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jlv+gEAANoDAAAOAAAAZHJzL2Uyb0RvYy54bWysU0tu2zAQ3RfoHQjua8kq3ASC5SxipJu0&#10;NZDkABOKsojwBw5j2d110Zu19+qQtN2k3RXVgiDn82bezNPyam8028mAytmOz2c1Z9IK1yu77fjD&#10;/c27S84wgu1BOys7fpDIr1Zv3ywn38rGjU73MjACsdhOvuNjjL6tKhSjNIAz56Ul5+CCgUjPsK36&#10;ABOhG101df2hmlzofXBCIpJ1XZx8lfGHQYr4ZRhQRqY7Tr3FfIZ8PqazWi2h3QbwoxLHNuAfujCg&#10;LBU9Q60hAnsO6i8oo0Rw6IY4E85UbhiUkJkDsZnXf7C5G8HLzIWGg/48Jvx/sOLzbhOY6jvecGbB&#10;0Ip+fvvxXXy16onRXDEe2DxNafLYUvC13YTEU+ztnb914gnJV71ypgf6ErYfgknhRJTt89QP56nL&#10;fWSiGAVZ3y/qRZMXUkF7yvMB40fpDLWCtDutbJoHtLC7xZgqQ3sKSWbrbpTWeafasokE2VzUtHYB&#10;JK1BQ6Sr8UQW7ZYz0FvSrIghQ6LTqk/pCQgPeK0D2wHJhtTWu+me2uVMA0ZyEIf85UT9bD65vsRe&#10;LMheREVmkl4xNycz9Vugc+uvSiYea8CxZGRXATIq0i+ilen4ZalaiGubOpVZ5Mdp/B59uj26/rAJ&#10;p/2QgHLRo9iTQl++6f7yl1z9AgAA//8DAFBLAwQUAAYACAAAACEAYd1Ke9sAAAAIAQAADwAAAGRy&#10;cy9kb3ducmV2LnhtbEyPzU7DMBCE70i8g7VI3KjTH2gbsqkQVU+cKEgVt228JBH2OsRuE94eIw5w&#10;HM1o5ptiMzqrztyH1gvCdJKBYqm8aaVGeH3Z3axAhUhiyHphhC8OsCkvLwrKjR/kmc/7WKtUIiEn&#10;hCbGLtc6VA07ChPfsSTv3feOYpJ9rU1PQyp3Vs+y7E47aiUtNNTxY8PVx/7kEA7bReeG1modd318&#10;29Ln9GlOiNdX48M9qMhj/AvDD35ChzIxHf1JTFAWYbaapy8RYbEElfxffUS4Xa9Bl4X+f6D8BgAA&#10;//8DAFBLAQItABQABgAIAAAAIQC2gziS/gAAAOEBAAATAAAAAAAAAAAAAAAAAAAAAABbQ29udGVu&#10;dF9UeXBlc10ueG1sUEsBAi0AFAAGAAgAAAAhADj9If/WAAAAlAEAAAsAAAAAAAAAAAAAAAAALwEA&#10;AF9yZWxzLy5yZWxzUEsBAi0AFAAGAAgAAAAhAOweOW/6AQAA2gMAAA4AAAAAAAAAAAAAAAAALgIA&#10;AGRycy9lMm9Eb2MueG1sUEsBAi0AFAAGAAgAAAAhAGHdSnvbAAAACAEAAA8AAAAAAAAAAAAAAAAA&#10;VAQAAGRycy9kb3ducmV2LnhtbFBLBQYAAAAABAAEAPMAAABcBQAAAAA=&#10;" strokecolor="#404040" strokeweight="1pt">
              <v:stroke joinstyle="miter"/>
              <o:lock v:ext="edit" shapetype="f"/>
            </v:line>
          </w:pict>
        </mc:Fallback>
      </mc:AlternateContent>
    </w:r>
    <w:r w:rsidR="00555720">
      <w:rPr>
        <w:rFonts w:ascii="Arial" w:hAnsi="Arial" w:cs="Arial"/>
        <w:color w:val="333333"/>
        <w:sz w:val="16"/>
        <w:szCs w:val="16"/>
      </w:rPr>
      <w:t>Wojewódzki Urząd Pracy w Łodzi</w:t>
    </w:r>
    <w:r w:rsidR="00555720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A7B" w:rsidRDefault="00D46A7B">
      <w:r>
        <w:separator/>
      </w:r>
    </w:p>
  </w:footnote>
  <w:footnote w:type="continuationSeparator" w:id="0">
    <w:p w:rsidR="00D46A7B" w:rsidRDefault="00D46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D7C" w:rsidRPr="00697D7C" w:rsidRDefault="004E23F1" w:rsidP="00A00CFB">
    <w:r>
      <w:rPr>
        <w:noProof/>
      </w:rPr>
      <w:drawing>
        <wp:inline distT="0" distB="0" distL="0" distR="0">
          <wp:extent cx="6115050" cy="647700"/>
          <wp:effectExtent l="0" t="0" r="0" b="0"/>
          <wp:docPr id="1" name="Obraz 1" descr="FE+RP+UE+W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+RP+UE+W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A4EC67F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D9661C9"/>
    <w:multiLevelType w:val="hybridMultilevel"/>
    <w:tmpl w:val="69684444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464305"/>
    <w:multiLevelType w:val="hybridMultilevel"/>
    <w:tmpl w:val="FE2EE0C2"/>
    <w:lvl w:ilvl="0" w:tplc="0798CC1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C325D49"/>
    <w:multiLevelType w:val="hybridMultilevel"/>
    <w:tmpl w:val="2B3637C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D8F259E"/>
    <w:multiLevelType w:val="hybridMultilevel"/>
    <w:tmpl w:val="A81CA74C"/>
    <w:lvl w:ilvl="0" w:tplc="6792C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2EB05D77"/>
    <w:multiLevelType w:val="hybridMultilevel"/>
    <w:tmpl w:val="88A4A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15B1456"/>
    <w:multiLevelType w:val="hybridMultilevel"/>
    <w:tmpl w:val="D5081E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B78ED"/>
    <w:multiLevelType w:val="multilevel"/>
    <w:tmpl w:val="F432B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58E501C6"/>
    <w:multiLevelType w:val="hybridMultilevel"/>
    <w:tmpl w:val="D5D29A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7912AA"/>
    <w:multiLevelType w:val="hybridMultilevel"/>
    <w:tmpl w:val="5AC0EF62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1304C34"/>
    <w:multiLevelType w:val="hybridMultilevel"/>
    <w:tmpl w:val="BFCEBAA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257667A"/>
    <w:multiLevelType w:val="hybridMultilevel"/>
    <w:tmpl w:val="E9ACF8BC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45186A"/>
    <w:multiLevelType w:val="hybridMultilevel"/>
    <w:tmpl w:val="A84A9C08"/>
    <w:lvl w:ilvl="0" w:tplc="A0928C1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970898"/>
    <w:multiLevelType w:val="hybridMultilevel"/>
    <w:tmpl w:val="01A0A808"/>
    <w:lvl w:ilvl="0" w:tplc="51046986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4"/>
  </w:num>
  <w:num w:numId="5">
    <w:abstractNumId w:val="10"/>
  </w:num>
  <w:num w:numId="6">
    <w:abstractNumId w:val="15"/>
  </w:num>
  <w:num w:numId="7">
    <w:abstractNumId w:val="16"/>
  </w:num>
  <w:num w:numId="8">
    <w:abstractNumId w:val="17"/>
  </w:num>
  <w:num w:numId="9">
    <w:abstractNumId w:val="9"/>
  </w:num>
  <w:num w:numId="10">
    <w:abstractNumId w:val="11"/>
  </w:num>
  <w:num w:numId="11">
    <w:abstractNumId w:val="18"/>
  </w:num>
  <w:num w:numId="12">
    <w:abstractNumId w:val="19"/>
  </w:num>
  <w:num w:numId="13">
    <w:abstractNumId w:val="6"/>
  </w:num>
  <w:num w:numId="14">
    <w:abstractNumId w:val="12"/>
  </w:num>
  <w:num w:numId="15">
    <w:abstractNumId w:val="3"/>
  </w:num>
  <w:num w:numId="16">
    <w:abstractNumId w:val="1"/>
  </w:num>
  <w:num w:numId="17">
    <w:abstractNumId w:val="13"/>
  </w:num>
  <w:num w:numId="18">
    <w:abstractNumId w:val="5"/>
  </w:num>
  <w:num w:numId="19">
    <w:abstractNumId w:val="7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D73"/>
    <w:rsid w:val="000042CB"/>
    <w:rsid w:val="00097A46"/>
    <w:rsid w:val="000C75F9"/>
    <w:rsid w:val="000E494C"/>
    <w:rsid w:val="00180FCD"/>
    <w:rsid w:val="001910EC"/>
    <w:rsid w:val="00193250"/>
    <w:rsid w:val="001A5AB6"/>
    <w:rsid w:val="001C6C0A"/>
    <w:rsid w:val="001E4361"/>
    <w:rsid w:val="001F2477"/>
    <w:rsid w:val="001F5973"/>
    <w:rsid w:val="00216D4F"/>
    <w:rsid w:val="00221CF4"/>
    <w:rsid w:val="002253F7"/>
    <w:rsid w:val="00226FE8"/>
    <w:rsid w:val="00255B5F"/>
    <w:rsid w:val="00271338"/>
    <w:rsid w:val="002804A3"/>
    <w:rsid w:val="00281201"/>
    <w:rsid w:val="002A3073"/>
    <w:rsid w:val="002B2177"/>
    <w:rsid w:val="002E368E"/>
    <w:rsid w:val="00325F1C"/>
    <w:rsid w:val="00346BF3"/>
    <w:rsid w:val="00352A61"/>
    <w:rsid w:val="00361957"/>
    <w:rsid w:val="003C5854"/>
    <w:rsid w:val="003F025F"/>
    <w:rsid w:val="00411F3D"/>
    <w:rsid w:val="00434B2C"/>
    <w:rsid w:val="00445149"/>
    <w:rsid w:val="00482773"/>
    <w:rsid w:val="00484343"/>
    <w:rsid w:val="004B260B"/>
    <w:rsid w:val="004B374F"/>
    <w:rsid w:val="004B5736"/>
    <w:rsid w:val="004C12D3"/>
    <w:rsid w:val="004E23F1"/>
    <w:rsid w:val="004F4105"/>
    <w:rsid w:val="00534D4F"/>
    <w:rsid w:val="00555720"/>
    <w:rsid w:val="005865B2"/>
    <w:rsid w:val="005B64C5"/>
    <w:rsid w:val="00606E29"/>
    <w:rsid w:val="00607574"/>
    <w:rsid w:val="00614424"/>
    <w:rsid w:val="00621187"/>
    <w:rsid w:val="00690058"/>
    <w:rsid w:val="00692E46"/>
    <w:rsid w:val="00697D7C"/>
    <w:rsid w:val="00703EE3"/>
    <w:rsid w:val="00711F96"/>
    <w:rsid w:val="007577B2"/>
    <w:rsid w:val="007604A1"/>
    <w:rsid w:val="00761FC3"/>
    <w:rsid w:val="00783503"/>
    <w:rsid w:val="007A2077"/>
    <w:rsid w:val="007D2D0A"/>
    <w:rsid w:val="007E4BDC"/>
    <w:rsid w:val="00815D40"/>
    <w:rsid w:val="00823CF4"/>
    <w:rsid w:val="00831C17"/>
    <w:rsid w:val="008348E2"/>
    <w:rsid w:val="008352CF"/>
    <w:rsid w:val="0084051F"/>
    <w:rsid w:val="00861696"/>
    <w:rsid w:val="00865834"/>
    <w:rsid w:val="008B48CD"/>
    <w:rsid w:val="008B7A7F"/>
    <w:rsid w:val="008D5CD6"/>
    <w:rsid w:val="008E5A04"/>
    <w:rsid w:val="008F0309"/>
    <w:rsid w:val="008F2DD4"/>
    <w:rsid w:val="008F74B1"/>
    <w:rsid w:val="0091514D"/>
    <w:rsid w:val="009306F2"/>
    <w:rsid w:val="00947B51"/>
    <w:rsid w:val="00957D73"/>
    <w:rsid w:val="00962C64"/>
    <w:rsid w:val="009918C1"/>
    <w:rsid w:val="009B6E42"/>
    <w:rsid w:val="009E5BAB"/>
    <w:rsid w:val="009E7833"/>
    <w:rsid w:val="00A00CFB"/>
    <w:rsid w:val="00A01EBE"/>
    <w:rsid w:val="00A17AE0"/>
    <w:rsid w:val="00A24612"/>
    <w:rsid w:val="00A3375E"/>
    <w:rsid w:val="00A468EB"/>
    <w:rsid w:val="00A52C4C"/>
    <w:rsid w:val="00A62BDD"/>
    <w:rsid w:val="00A62D29"/>
    <w:rsid w:val="00A63171"/>
    <w:rsid w:val="00A87113"/>
    <w:rsid w:val="00AA4611"/>
    <w:rsid w:val="00AB6D68"/>
    <w:rsid w:val="00AD1C5E"/>
    <w:rsid w:val="00AF4CDF"/>
    <w:rsid w:val="00B07D5E"/>
    <w:rsid w:val="00B226DD"/>
    <w:rsid w:val="00B562BC"/>
    <w:rsid w:val="00B60819"/>
    <w:rsid w:val="00B873DC"/>
    <w:rsid w:val="00B90A8F"/>
    <w:rsid w:val="00BA6495"/>
    <w:rsid w:val="00BB3411"/>
    <w:rsid w:val="00BC3A7E"/>
    <w:rsid w:val="00C30440"/>
    <w:rsid w:val="00C71D4B"/>
    <w:rsid w:val="00CA0104"/>
    <w:rsid w:val="00CC6427"/>
    <w:rsid w:val="00CD23FB"/>
    <w:rsid w:val="00CD4A72"/>
    <w:rsid w:val="00CF05B3"/>
    <w:rsid w:val="00CF18B2"/>
    <w:rsid w:val="00D057E9"/>
    <w:rsid w:val="00D320FF"/>
    <w:rsid w:val="00D3340A"/>
    <w:rsid w:val="00D460B7"/>
    <w:rsid w:val="00D46A7B"/>
    <w:rsid w:val="00D951E2"/>
    <w:rsid w:val="00DA2850"/>
    <w:rsid w:val="00DB6317"/>
    <w:rsid w:val="00E03F89"/>
    <w:rsid w:val="00E22C74"/>
    <w:rsid w:val="00E37EA2"/>
    <w:rsid w:val="00E468BB"/>
    <w:rsid w:val="00E565BF"/>
    <w:rsid w:val="00E6041A"/>
    <w:rsid w:val="00E62FAD"/>
    <w:rsid w:val="00E677D1"/>
    <w:rsid w:val="00E9080A"/>
    <w:rsid w:val="00F245B2"/>
    <w:rsid w:val="00F25438"/>
    <w:rsid w:val="00F261AC"/>
    <w:rsid w:val="00F3456B"/>
    <w:rsid w:val="00F42846"/>
    <w:rsid w:val="00F45EFA"/>
    <w:rsid w:val="00F53ADD"/>
    <w:rsid w:val="00F96F11"/>
    <w:rsid w:val="00FA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2A85A8B3-DC0B-4596-A613-C76E5370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B873DC"/>
    <w:rPr>
      <w:color w:val="0563C1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customStyle="1" w:styleId="Standard">
    <w:name w:val="Standard"/>
    <w:rsid w:val="009B6E42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B6E42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B6E42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uplodz.praca.gov.pl/ochrona-danych-osobowyc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11</TotalTime>
  <Pages>7</Pages>
  <Words>2168</Words>
  <Characters>13761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15898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Bartłomiej Babczyński</cp:lastModifiedBy>
  <cp:revision>5</cp:revision>
  <cp:lastPrinted>2024-09-04T06:47:00Z</cp:lastPrinted>
  <dcterms:created xsi:type="dcterms:W3CDTF">2024-11-26T12:23:00Z</dcterms:created>
  <dcterms:modified xsi:type="dcterms:W3CDTF">2024-11-26T14:40:00Z</dcterms:modified>
</cp:coreProperties>
</file>