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B77" w:rsidRDefault="00A0312F">
      <w:pPr>
        <w:pStyle w:val="Standard"/>
        <w:tabs>
          <w:tab w:val="left" w:pos="851"/>
        </w:tabs>
      </w:pPr>
      <w:r>
        <w:rPr>
          <w:rFonts w:ascii="Arial" w:hAnsi="Arial" w:cs="Arial"/>
        </w:rPr>
        <w:t>EFS-T-FEŁ.072.2.2023.MW</w:t>
      </w:r>
      <w:r>
        <w:rPr>
          <w:rFonts w:ascii="Arial" w:hAnsi="Arial" w:cs="Arial"/>
        </w:rPr>
        <w:tab/>
        <w:t xml:space="preserve">                                                                 </w:t>
      </w:r>
      <w:r>
        <w:rPr>
          <w:rFonts w:ascii="Arial" w:hAnsi="Arial" w:cs="Arial"/>
          <w:color w:val="000000"/>
        </w:rPr>
        <w:t xml:space="preserve">  Łódź, 22.11.2024 r.</w:t>
      </w:r>
    </w:p>
    <w:p w:rsidR="00441B77" w:rsidRDefault="00441B77">
      <w:pPr>
        <w:pStyle w:val="Standard"/>
        <w:tabs>
          <w:tab w:val="left" w:pos="851"/>
        </w:tabs>
        <w:rPr>
          <w:rFonts w:ascii="Arial" w:hAnsi="Arial" w:cs="Arial"/>
        </w:rPr>
      </w:pPr>
    </w:p>
    <w:p w:rsidR="00441B77" w:rsidRDefault="00441B77">
      <w:pPr>
        <w:pStyle w:val="Standard"/>
        <w:tabs>
          <w:tab w:val="left" w:pos="851"/>
        </w:tabs>
        <w:rPr>
          <w:rFonts w:ascii="Arial" w:hAnsi="Arial" w:cs="Arial"/>
        </w:rPr>
      </w:pPr>
    </w:p>
    <w:p w:rsidR="00441B77" w:rsidRDefault="00441B77">
      <w:pPr>
        <w:pStyle w:val="Standard"/>
        <w:tabs>
          <w:tab w:val="left" w:pos="851"/>
        </w:tabs>
        <w:rPr>
          <w:rFonts w:ascii="Arial" w:hAnsi="Arial" w:cs="Arial"/>
        </w:rPr>
      </w:pPr>
    </w:p>
    <w:p w:rsidR="00441B77" w:rsidRDefault="00A0312F">
      <w:pPr>
        <w:pStyle w:val="Standard"/>
        <w:tabs>
          <w:tab w:val="left" w:pos="851"/>
        </w:tabs>
        <w:spacing w:line="360" w:lineRule="auto"/>
        <w:jc w:val="center"/>
      </w:pPr>
      <w:r>
        <w:rPr>
          <w:rFonts w:ascii="Arial" w:hAnsi="Arial" w:cs="Arial"/>
          <w:b/>
          <w:color w:val="000000"/>
        </w:rPr>
        <w:t>Zapytanie ofertowe</w:t>
      </w:r>
    </w:p>
    <w:p w:rsidR="00441B77" w:rsidRDefault="00A0312F">
      <w:pPr>
        <w:pStyle w:val="Standard"/>
        <w:spacing w:line="360" w:lineRule="auto"/>
        <w:ind w:left="511" w:right="-15"/>
        <w:jc w:val="center"/>
      </w:pPr>
      <w:r>
        <w:rPr>
          <w:rFonts w:ascii="Arial" w:hAnsi="Arial" w:cs="Arial"/>
          <w:b/>
          <w:color w:val="000000"/>
        </w:rPr>
        <w:t>(sygn. postępowania u Zamawiającego SP-244/24-USL/157)</w:t>
      </w:r>
    </w:p>
    <w:p w:rsidR="00441B77" w:rsidRDefault="00A0312F">
      <w:pPr>
        <w:pStyle w:val="Standard"/>
        <w:tabs>
          <w:tab w:val="left" w:pos="851"/>
        </w:tabs>
        <w:spacing w:line="360" w:lineRule="auto"/>
        <w:jc w:val="center"/>
      </w:pPr>
      <w:r>
        <w:rPr>
          <w:rFonts w:ascii="Arial" w:hAnsi="Arial" w:cs="Arial"/>
        </w:rPr>
        <w:t>Wojewódzki Urząd Pracy w Łodzi ogłasza wszczęcie postępowania:</w:t>
      </w:r>
    </w:p>
    <w:p w:rsidR="00441B77" w:rsidRDefault="00A0312F">
      <w:pPr>
        <w:pStyle w:val="Standard"/>
        <w:tabs>
          <w:tab w:val="left" w:pos="851"/>
        </w:tabs>
        <w:spacing w:line="360" w:lineRule="auto"/>
        <w:jc w:val="center"/>
      </w:pPr>
      <w:r>
        <w:rPr>
          <w:rFonts w:ascii="Arial" w:hAnsi="Arial" w:cs="Arial"/>
          <w:b/>
        </w:rPr>
        <w:t xml:space="preserve">„Usługa organizacji szkoleń dla pracowników w ramach </w:t>
      </w:r>
      <w:bookmarkStart w:id="0" w:name="_Hlk168310261"/>
      <w:r>
        <w:rPr>
          <w:rFonts w:ascii="Arial" w:hAnsi="Arial" w:cs="Arial"/>
          <w:b/>
        </w:rPr>
        <w:t>Regionalnego Programu Fundusze Europejskie dla Łódzkiego 2021-2027</w:t>
      </w:r>
      <w:bookmarkEnd w:id="0"/>
      <w:r>
        <w:rPr>
          <w:rFonts w:ascii="Arial" w:hAnsi="Arial" w:cs="Arial"/>
          <w:b/>
        </w:rPr>
        <w:t>”</w:t>
      </w:r>
    </w:p>
    <w:p w:rsidR="00441B77" w:rsidRDefault="00441B77">
      <w:pPr>
        <w:pStyle w:val="Standard"/>
        <w:tabs>
          <w:tab w:val="left" w:pos="851"/>
        </w:tabs>
        <w:spacing w:line="276" w:lineRule="auto"/>
        <w:jc w:val="center"/>
        <w:rPr>
          <w:rFonts w:ascii="Arial" w:hAnsi="Arial" w:cs="Arial"/>
          <w:b/>
        </w:rPr>
      </w:pPr>
    </w:p>
    <w:p w:rsidR="00441B77" w:rsidRDefault="00441B77">
      <w:pPr>
        <w:pStyle w:val="Standard"/>
        <w:tabs>
          <w:tab w:val="left" w:pos="851"/>
        </w:tabs>
        <w:spacing w:line="276" w:lineRule="auto"/>
        <w:rPr>
          <w:rFonts w:ascii="Arial" w:hAnsi="Arial" w:cs="Arial"/>
          <w:b/>
        </w:rPr>
      </w:pPr>
    </w:p>
    <w:p w:rsidR="00441B77" w:rsidRDefault="00A0312F" w:rsidP="00B20BDE">
      <w:pPr>
        <w:pStyle w:val="Standard"/>
        <w:tabs>
          <w:tab w:val="left" w:pos="1277"/>
        </w:tabs>
        <w:spacing w:line="360" w:lineRule="auto"/>
        <w:ind w:left="426"/>
      </w:pPr>
      <w:r>
        <w:rPr>
          <w:rFonts w:ascii="Arial" w:hAnsi="Arial" w:cs="Arial"/>
          <w:b/>
        </w:rPr>
        <w:t>ZAMAWIAJĄCY</w:t>
      </w:r>
    </w:p>
    <w:p w:rsidR="00441B77" w:rsidRDefault="00A0312F">
      <w:pPr>
        <w:pStyle w:val="Standard"/>
        <w:tabs>
          <w:tab w:val="left" w:pos="993"/>
        </w:tabs>
        <w:spacing w:line="360" w:lineRule="auto"/>
        <w:ind w:left="426"/>
      </w:pPr>
      <w:r>
        <w:rPr>
          <w:rFonts w:ascii="Arial" w:hAnsi="Arial" w:cs="Arial"/>
        </w:rPr>
        <w:t>Wojewódzki Urząd Pracy w Łodzi</w:t>
      </w:r>
    </w:p>
    <w:p w:rsidR="00441B77" w:rsidRDefault="00A0312F">
      <w:pPr>
        <w:pStyle w:val="Standard"/>
        <w:tabs>
          <w:tab w:val="left" w:pos="993"/>
        </w:tabs>
        <w:spacing w:line="360" w:lineRule="auto"/>
        <w:ind w:left="426"/>
      </w:pPr>
      <w:r>
        <w:rPr>
          <w:rFonts w:ascii="Arial" w:hAnsi="Arial" w:cs="Arial"/>
        </w:rPr>
        <w:t>90-608 Łódź, ul. Wólczańska 49</w:t>
      </w:r>
    </w:p>
    <w:p w:rsidR="00441B77" w:rsidRDefault="00441B77">
      <w:pPr>
        <w:pStyle w:val="Standard"/>
        <w:tabs>
          <w:tab w:val="left" w:pos="851"/>
        </w:tabs>
        <w:spacing w:line="360" w:lineRule="auto"/>
        <w:rPr>
          <w:rFonts w:ascii="Arial" w:hAnsi="Arial" w:cs="Arial"/>
          <w:b/>
          <w:color w:val="000000"/>
        </w:rPr>
      </w:pPr>
    </w:p>
    <w:p w:rsidR="00441B77" w:rsidRDefault="00A0312F" w:rsidP="00B20BDE">
      <w:pPr>
        <w:pStyle w:val="Akapitzlist"/>
        <w:tabs>
          <w:tab w:val="left" w:pos="2291"/>
        </w:tabs>
        <w:spacing w:line="360" w:lineRule="auto"/>
        <w:ind w:left="360" w:firstLine="0"/>
      </w:pPr>
      <w:r>
        <w:rPr>
          <w:rFonts w:ascii="Arial" w:hAnsi="Arial" w:cs="Arial"/>
          <w:b/>
        </w:rPr>
        <w:t>TRYB UDZIELENIA ZAMÓWIENIA</w:t>
      </w:r>
    </w:p>
    <w:p w:rsidR="00441B77" w:rsidRDefault="00A0312F">
      <w:pPr>
        <w:pStyle w:val="Standard"/>
        <w:spacing w:line="360" w:lineRule="auto"/>
        <w:ind w:left="340" w:right="11"/>
      </w:pPr>
      <w:r>
        <w:rPr>
          <w:rFonts w:ascii="Arial" w:eastAsia="Arial" w:hAnsi="Arial" w:cs="Arial"/>
        </w:rPr>
        <w:t>Wybór wykonawcy będzie odbywał się w trybie ofertowym.</w:t>
      </w:r>
    </w:p>
    <w:p w:rsidR="00441B77" w:rsidRDefault="00A0312F">
      <w:pPr>
        <w:pStyle w:val="Standard"/>
        <w:spacing w:line="360" w:lineRule="auto"/>
        <w:ind w:left="340" w:right="11"/>
      </w:pPr>
      <w:r>
        <w:rPr>
          <w:rFonts w:ascii="Arial" w:eastAsia="Arial" w:hAnsi="Arial" w:cs="Arial"/>
        </w:rPr>
        <w:t>Przedmiotowe zamówienie jest elementem zamówienia, udzielanego w częściach, którego wartość szacunkowa została ustalona poniżej 130.000,00 zł.</w:t>
      </w:r>
    </w:p>
    <w:p w:rsidR="00441B77" w:rsidRDefault="00A0312F">
      <w:pPr>
        <w:pStyle w:val="Standard"/>
        <w:spacing w:line="360" w:lineRule="auto"/>
        <w:ind w:left="340" w:right="11"/>
      </w:pPr>
      <w:r>
        <w:rPr>
          <w:rFonts w:ascii="Arial" w:eastAsia="Arial" w:hAnsi="Arial" w:cs="Arial"/>
        </w:rPr>
        <w:t xml:space="preserve">Przedmiotowe zamówienie jest współfinansowane ze środków unijnych w ramach projektu: </w:t>
      </w:r>
      <w:r>
        <w:rPr>
          <w:rFonts w:ascii="Arial" w:hAnsi="Arial" w:cs="Arial"/>
          <w:b/>
          <w:bCs/>
        </w:rPr>
        <w:t>FELD.10.01-IZ.00-0002/23</w:t>
      </w:r>
    </w:p>
    <w:p w:rsidR="00441B77" w:rsidRDefault="00441B77">
      <w:pPr>
        <w:pStyle w:val="Standard"/>
        <w:tabs>
          <w:tab w:val="left" w:pos="851"/>
        </w:tabs>
        <w:jc w:val="both"/>
        <w:rPr>
          <w:rFonts w:ascii="Arial" w:hAnsi="Arial" w:cs="Arial"/>
          <w:b/>
        </w:rPr>
      </w:pPr>
    </w:p>
    <w:p w:rsidR="00441B77" w:rsidRDefault="00A0312F" w:rsidP="00B20BDE">
      <w:pPr>
        <w:pStyle w:val="Standard"/>
        <w:tabs>
          <w:tab w:val="left" w:pos="1135"/>
        </w:tabs>
        <w:spacing w:line="360" w:lineRule="auto"/>
        <w:ind w:left="284"/>
      </w:pPr>
      <w:r>
        <w:rPr>
          <w:rFonts w:ascii="Arial" w:hAnsi="Arial" w:cs="Arial"/>
          <w:b/>
        </w:rPr>
        <w:t>OPIS PRZEDMIOTU ZAMÓWIENIA</w:t>
      </w:r>
    </w:p>
    <w:p w:rsidR="00441B77" w:rsidRDefault="00A0312F">
      <w:pPr>
        <w:pStyle w:val="Standard"/>
        <w:numPr>
          <w:ilvl w:val="0"/>
          <w:numId w:val="52"/>
        </w:numPr>
        <w:spacing w:line="360" w:lineRule="auto"/>
        <w:ind w:left="680" w:hanging="340"/>
      </w:pPr>
      <w:r>
        <w:rPr>
          <w:rFonts w:ascii="Arial" w:hAnsi="Arial" w:cs="Arial"/>
        </w:rPr>
        <w:t xml:space="preserve">Przedmiotem zamówienia jest usługa organizacji szkoleń stacjonarnych dla </w:t>
      </w:r>
      <w:r>
        <w:rPr>
          <w:rFonts w:ascii="Arial" w:hAnsi="Arial" w:cs="Arial"/>
          <w:b/>
          <w:bCs/>
        </w:rPr>
        <w:t>pracowników</w:t>
      </w:r>
      <w:r>
        <w:rPr>
          <w:rFonts w:ascii="Arial" w:hAnsi="Arial" w:cs="Arial"/>
        </w:rPr>
        <w:t xml:space="preserve"> współfinansowanych ze środków Unii Europejskiej w ramach Europejskiego Funduszu Rozwoju Regionalnego wdrażających środki w ramach Programu Regionalnego Fundusze Europejskie dla Łódzkiego na lata 2021-2027:</w:t>
      </w:r>
    </w:p>
    <w:p w:rsidR="00441B77" w:rsidRDefault="00A0312F">
      <w:pPr>
        <w:pStyle w:val="Standard"/>
        <w:numPr>
          <w:ilvl w:val="0"/>
          <w:numId w:val="53"/>
        </w:numPr>
        <w:tabs>
          <w:tab w:val="left" w:pos="1985"/>
        </w:tabs>
        <w:spacing w:line="360" w:lineRule="auto"/>
        <w:ind w:left="1134" w:firstLine="0"/>
      </w:pPr>
      <w:bookmarkStart w:id="1" w:name="_Hlk182909829"/>
      <w:r>
        <w:rPr>
          <w:rFonts w:ascii="Arial" w:hAnsi="Arial" w:cs="Arial"/>
          <w:b/>
        </w:rPr>
        <w:t>„</w:t>
      </w:r>
      <w:r>
        <w:rPr>
          <w:rFonts w:ascii="Arial" w:eastAsia="Calibri" w:hAnsi="Arial" w:cs="Arial"/>
          <w:b/>
          <w:lang w:eastAsia="en-US"/>
        </w:rPr>
        <w:t>Szkolenie z zakresu wystąpień oraz prezentacji</w:t>
      </w:r>
      <w:r>
        <w:rPr>
          <w:rFonts w:ascii="Arial" w:hAnsi="Arial" w:cs="Arial"/>
          <w:b/>
        </w:rPr>
        <w:t xml:space="preserve">”- </w:t>
      </w:r>
      <w:r>
        <w:rPr>
          <w:rFonts w:ascii="Arial" w:hAnsi="Arial" w:cs="Arial"/>
          <w:bCs/>
        </w:rPr>
        <w:t>1 dwudniowe szkolenie dla max. 2 osób (I część)</w:t>
      </w:r>
    </w:p>
    <w:p w:rsidR="00441B77" w:rsidRDefault="00A0312F">
      <w:pPr>
        <w:pStyle w:val="Standard"/>
        <w:numPr>
          <w:ilvl w:val="0"/>
          <w:numId w:val="9"/>
        </w:numPr>
        <w:tabs>
          <w:tab w:val="left" w:pos="-1309"/>
        </w:tabs>
        <w:spacing w:line="360" w:lineRule="auto"/>
      </w:pPr>
      <w:bookmarkStart w:id="2" w:name="_Hlk182913118"/>
      <w:bookmarkEnd w:id="1"/>
      <w:r>
        <w:rPr>
          <w:rFonts w:ascii="Arial" w:hAnsi="Arial" w:cs="Arial"/>
          <w:b/>
        </w:rPr>
        <w:t>„</w:t>
      </w:r>
      <w:r>
        <w:rPr>
          <w:rFonts w:ascii="Arial" w:eastAsia="Calibri" w:hAnsi="Arial" w:cs="Arial"/>
          <w:b/>
          <w:lang w:eastAsia="en-US"/>
        </w:rPr>
        <w:t>Szkolenie z zakresu prezentacji</w:t>
      </w:r>
      <w:r>
        <w:rPr>
          <w:rFonts w:ascii="Arial" w:hAnsi="Arial" w:cs="Arial"/>
          <w:b/>
        </w:rPr>
        <w:t xml:space="preserve">”- </w:t>
      </w:r>
      <w:bookmarkEnd w:id="2"/>
      <w:r>
        <w:rPr>
          <w:rFonts w:ascii="Arial" w:hAnsi="Arial" w:cs="Arial"/>
          <w:bCs/>
        </w:rPr>
        <w:t>2 dwudniowe szkolenia ogółem dla min. 9 osób / max. 18 osób (II część)</w:t>
      </w:r>
    </w:p>
    <w:p w:rsidR="00441B77" w:rsidRDefault="00A0312F">
      <w:pPr>
        <w:pStyle w:val="Standard"/>
        <w:numPr>
          <w:ilvl w:val="0"/>
          <w:numId w:val="54"/>
        </w:numPr>
        <w:spacing w:line="360" w:lineRule="auto"/>
        <w:ind w:left="680" w:hanging="340"/>
      </w:pPr>
      <w:r>
        <w:rPr>
          <w:rFonts w:ascii="Arial" w:hAnsi="Arial" w:cs="Arial"/>
        </w:rPr>
        <w:lastRenderedPageBreak/>
        <w:t>Przedmiotowe zamówienie jest dofinansowane przez Unię Europejską ze środków Europejskiego Funduszu Rozwoju Regionalnego w ramach programu Fundusze Europejskie dla Łódzkiego 2021-2027.</w:t>
      </w:r>
    </w:p>
    <w:p w:rsidR="00441B77" w:rsidRDefault="00A0312F">
      <w:pPr>
        <w:pStyle w:val="Akapitzlist"/>
        <w:numPr>
          <w:ilvl w:val="0"/>
          <w:numId w:val="3"/>
        </w:numPr>
        <w:spacing w:line="360" w:lineRule="auto"/>
      </w:pPr>
      <w:r>
        <w:rPr>
          <w:rFonts w:ascii="Arial" w:hAnsi="Arial" w:cs="Arial"/>
          <w:bCs/>
        </w:rPr>
        <w:t>Celem ogólnym szkolenia</w:t>
      </w:r>
      <w:r>
        <w:rPr>
          <w:rFonts w:ascii="Arial" w:hAnsi="Arial" w:cs="Arial"/>
          <w:b/>
        </w:rPr>
        <w:t xml:space="preserve"> </w:t>
      </w:r>
      <w:r>
        <w:rPr>
          <w:rFonts w:ascii="Arial" w:hAnsi="Arial" w:cs="Arial"/>
          <w:bCs/>
        </w:rPr>
        <w:t>pt.:</w:t>
      </w:r>
      <w:r>
        <w:rPr>
          <w:rFonts w:ascii="Arial" w:hAnsi="Arial" w:cs="Arial"/>
          <w:b/>
        </w:rPr>
        <w:t xml:space="preserve"> „</w:t>
      </w:r>
      <w:r>
        <w:rPr>
          <w:rFonts w:ascii="Arial" w:eastAsia="Calibri" w:hAnsi="Arial" w:cs="Arial"/>
          <w:b/>
          <w:lang w:eastAsia="en-US"/>
        </w:rPr>
        <w:t>Szkolenie z zakresu wystąpień oraz prezentacji</w:t>
      </w:r>
      <w:r>
        <w:rPr>
          <w:rFonts w:ascii="Arial" w:hAnsi="Arial" w:cs="Arial"/>
          <w:b/>
        </w:rPr>
        <w:t xml:space="preserve">” </w:t>
      </w:r>
      <w:r>
        <w:rPr>
          <w:rFonts w:ascii="Arial" w:hAnsi="Arial" w:cs="Arial"/>
        </w:rPr>
        <w:t>jest wzmocnienie kompetencji miękkich w zakresie prezentacji oraz wystąpień publicznych w ramach realizowanych zadań.</w:t>
      </w:r>
    </w:p>
    <w:p w:rsidR="00441B77" w:rsidRDefault="00A0312F">
      <w:pPr>
        <w:pStyle w:val="Standard"/>
        <w:spacing w:line="360" w:lineRule="auto"/>
        <w:ind w:left="284"/>
      </w:pPr>
      <w:r>
        <w:rPr>
          <w:rFonts w:ascii="Arial" w:hAnsi="Arial" w:cs="Arial"/>
          <w:color w:val="000000"/>
        </w:rPr>
        <w:t xml:space="preserve">     </w:t>
      </w:r>
      <w:r>
        <w:rPr>
          <w:rFonts w:ascii="Arial" w:hAnsi="Arial" w:cs="Arial"/>
          <w:color w:val="000000"/>
          <w:u w:val="single"/>
        </w:rPr>
        <w:t>Szkolenie powinno uwzględniać poniższe zagadnienia:</w:t>
      </w:r>
      <w:bookmarkStart w:id="3" w:name="_Hlk182913182"/>
      <w:bookmarkEnd w:id="3"/>
    </w:p>
    <w:p w:rsidR="00441B77" w:rsidRDefault="00A0312F" w:rsidP="000B5058">
      <w:pPr>
        <w:pStyle w:val="Standard"/>
        <w:widowControl w:val="0"/>
        <w:spacing w:line="360" w:lineRule="auto"/>
        <w:ind w:left="556"/>
      </w:pPr>
      <w:r>
        <w:rPr>
          <w:rFonts w:ascii="Arial" w:eastAsia="Arial" w:hAnsi="Arial" w:cs="Arial"/>
          <w:b/>
          <w:bCs/>
          <w:lang w:eastAsia="en-US"/>
        </w:rPr>
        <w:t>Podstawy wystąpień publicznych:</w:t>
      </w:r>
    </w:p>
    <w:p w:rsidR="00441B77" w:rsidRDefault="00A0312F">
      <w:pPr>
        <w:pStyle w:val="Standard"/>
        <w:widowControl w:val="0"/>
        <w:numPr>
          <w:ilvl w:val="0"/>
          <w:numId w:val="56"/>
        </w:numPr>
        <w:spacing w:line="360" w:lineRule="auto"/>
        <w:ind w:left="1276" w:hanging="11"/>
      </w:pPr>
      <w:r>
        <w:rPr>
          <w:rFonts w:ascii="Arial" w:eastAsia="Arial" w:hAnsi="Arial" w:cs="Arial"/>
          <w:bCs/>
          <w:lang w:eastAsia="en-US"/>
        </w:rPr>
        <w:t xml:space="preserve">Przeprowadzenie analizy dotychczasowego sposobu występowania   </w:t>
      </w:r>
      <w:r>
        <w:rPr>
          <w:rFonts w:ascii="Arial" w:eastAsia="Arial" w:hAnsi="Arial" w:cs="Arial"/>
          <w:bCs/>
          <w:lang w:eastAsia="en-US"/>
        </w:rPr>
        <w:br/>
        <w:t xml:space="preserve">     uczestników szkolenia.</w:t>
      </w:r>
    </w:p>
    <w:p w:rsidR="00441B77" w:rsidRDefault="00A0312F">
      <w:pPr>
        <w:pStyle w:val="Standard"/>
        <w:widowControl w:val="0"/>
        <w:numPr>
          <w:ilvl w:val="0"/>
          <w:numId w:val="40"/>
        </w:numPr>
        <w:spacing w:line="360" w:lineRule="auto"/>
        <w:ind w:left="1134" w:firstLine="142"/>
      </w:pPr>
      <w:r>
        <w:rPr>
          <w:rFonts w:ascii="Arial" w:eastAsia="Arial" w:hAnsi="Arial" w:cs="Arial"/>
          <w:bCs/>
          <w:lang w:eastAsia="en-US"/>
        </w:rPr>
        <w:t xml:space="preserve"> Struktura przemówienia publicznego: opracowanie struktury i scenariusza, </w:t>
      </w:r>
      <w:r>
        <w:rPr>
          <w:rFonts w:ascii="Arial" w:eastAsia="Arial" w:hAnsi="Arial" w:cs="Arial"/>
          <w:bCs/>
          <w:lang w:eastAsia="en-US"/>
        </w:rPr>
        <w:br/>
        <w:t xml:space="preserve">        określenie celu przekazu.</w:t>
      </w:r>
    </w:p>
    <w:p w:rsidR="00441B77" w:rsidRDefault="00A0312F">
      <w:pPr>
        <w:pStyle w:val="Standard"/>
        <w:widowControl w:val="0"/>
        <w:numPr>
          <w:ilvl w:val="0"/>
          <w:numId w:val="40"/>
        </w:numPr>
        <w:spacing w:line="360" w:lineRule="auto"/>
        <w:ind w:left="1276" w:hanging="11"/>
      </w:pPr>
      <w:r>
        <w:rPr>
          <w:rFonts w:ascii="Arial" w:eastAsia="Arial" w:hAnsi="Arial" w:cs="Arial"/>
          <w:b/>
          <w:bCs/>
          <w:lang w:eastAsia="en-US"/>
        </w:rPr>
        <w:t xml:space="preserve"> </w:t>
      </w:r>
      <w:r>
        <w:rPr>
          <w:rFonts w:ascii="Arial" w:eastAsia="Arial" w:hAnsi="Arial" w:cs="Arial"/>
          <w:bCs/>
          <w:lang w:eastAsia="en-US"/>
        </w:rPr>
        <w:t>Analiza grupy docelowej: oczekiwania, potrzeby, korzyści i bariery.</w:t>
      </w:r>
    </w:p>
    <w:p w:rsidR="00441B77" w:rsidRDefault="00A0312F">
      <w:pPr>
        <w:pStyle w:val="Standard"/>
        <w:widowControl w:val="0"/>
        <w:numPr>
          <w:ilvl w:val="0"/>
          <w:numId w:val="40"/>
        </w:numPr>
        <w:spacing w:line="360" w:lineRule="auto"/>
        <w:ind w:left="1276" w:hanging="11"/>
      </w:pPr>
      <w:r>
        <w:rPr>
          <w:rFonts w:ascii="Arial" w:eastAsia="Arial" w:hAnsi="Arial" w:cs="Arial"/>
          <w:bCs/>
          <w:lang w:eastAsia="en-US"/>
        </w:rPr>
        <w:t xml:space="preserve"> Zadanie praktyczne: opracowanie zarysu przemówienia.</w:t>
      </w:r>
    </w:p>
    <w:p w:rsidR="00441B77" w:rsidRDefault="00A0312F" w:rsidP="000B5058">
      <w:pPr>
        <w:pStyle w:val="Standard"/>
        <w:widowControl w:val="0"/>
        <w:spacing w:line="360" w:lineRule="auto"/>
        <w:ind w:left="556"/>
      </w:pPr>
      <w:r>
        <w:rPr>
          <w:rFonts w:ascii="Arial" w:eastAsia="Arial" w:hAnsi="Arial" w:cs="Arial"/>
          <w:b/>
          <w:bCs/>
          <w:lang w:eastAsia="en-US"/>
        </w:rPr>
        <w:t>Głos, postawa i mowa ciała  –</w:t>
      </w:r>
      <w:r>
        <w:rPr>
          <w:rFonts w:ascii="Arial" w:eastAsia="Arial" w:hAnsi="Arial" w:cs="Arial"/>
          <w:bCs/>
          <w:lang w:eastAsia="en-US"/>
        </w:rPr>
        <w:t xml:space="preserve"> </w:t>
      </w:r>
      <w:r>
        <w:rPr>
          <w:rFonts w:ascii="Arial" w:eastAsia="Arial" w:hAnsi="Arial" w:cs="Arial"/>
          <w:b/>
          <w:bCs/>
          <w:lang w:eastAsia="en-US"/>
        </w:rPr>
        <w:t xml:space="preserve"> trening:</w:t>
      </w:r>
    </w:p>
    <w:p w:rsidR="00441B77" w:rsidRDefault="00A0312F">
      <w:pPr>
        <w:pStyle w:val="Standard"/>
        <w:widowControl w:val="0"/>
        <w:numPr>
          <w:ilvl w:val="0"/>
          <w:numId w:val="58"/>
        </w:numPr>
        <w:spacing w:line="360" w:lineRule="auto"/>
        <w:ind w:left="1276" w:hanging="11"/>
      </w:pPr>
      <w:r>
        <w:rPr>
          <w:rFonts w:ascii="Arial" w:eastAsia="Arial" w:hAnsi="Arial" w:cs="Arial"/>
          <w:bCs/>
          <w:lang w:eastAsia="en-US"/>
        </w:rPr>
        <w:t xml:space="preserve">Sposoby rozpoczynania przemówienia – pierwsze wrażenie, </w:t>
      </w:r>
      <w:r>
        <w:rPr>
          <w:rFonts w:ascii="Arial" w:eastAsia="Arial" w:hAnsi="Arial" w:cs="Arial"/>
          <w:bCs/>
          <w:lang w:eastAsia="en-US"/>
        </w:rPr>
        <w:br/>
        <w:t xml:space="preserve">     zainteresowanie słuchaczy.</w:t>
      </w:r>
      <w:bookmarkStart w:id="4" w:name="_Hlk177641409"/>
      <w:bookmarkEnd w:id="4"/>
    </w:p>
    <w:p w:rsidR="00441B77" w:rsidRDefault="00A0312F">
      <w:pPr>
        <w:pStyle w:val="Standard"/>
        <w:widowControl w:val="0"/>
        <w:numPr>
          <w:ilvl w:val="0"/>
          <w:numId w:val="41"/>
        </w:numPr>
        <w:spacing w:line="360" w:lineRule="auto"/>
        <w:ind w:left="1275" w:hanging="11"/>
      </w:pPr>
      <w:r>
        <w:rPr>
          <w:rFonts w:ascii="Arial" w:eastAsia="Arial" w:hAnsi="Arial" w:cs="Arial"/>
          <w:bCs/>
          <w:lang w:eastAsia="en-US"/>
        </w:rPr>
        <w:t xml:space="preserve">Techniki przekazu  –  jak skupić uwagę i przekonać: intonacja, akcenty, </w:t>
      </w:r>
      <w:r>
        <w:rPr>
          <w:rFonts w:ascii="Arial" w:eastAsia="Arial" w:hAnsi="Arial" w:cs="Arial"/>
          <w:bCs/>
          <w:lang w:eastAsia="en-US"/>
        </w:rPr>
        <w:br/>
        <w:t xml:space="preserve">     pauzy, tempo.</w:t>
      </w:r>
    </w:p>
    <w:p w:rsidR="00441B77" w:rsidRDefault="00A0312F">
      <w:pPr>
        <w:pStyle w:val="Standard"/>
        <w:widowControl w:val="0"/>
        <w:numPr>
          <w:ilvl w:val="0"/>
          <w:numId w:val="41"/>
        </w:numPr>
        <w:spacing w:line="360" w:lineRule="auto"/>
        <w:ind w:left="1275" w:hanging="11"/>
      </w:pPr>
      <w:r>
        <w:rPr>
          <w:rFonts w:ascii="Arial" w:eastAsia="Arial" w:hAnsi="Arial" w:cs="Arial"/>
          <w:bCs/>
          <w:lang w:eastAsia="en-US"/>
        </w:rPr>
        <w:t>Głos – kontrola i modulacja głosu dostosowane do prezentowanych treści.</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Wzmocnienie autorytetu mówcy  –  zachowania i gesty.</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Wpływ kontaktu wzrokowego na utrzymanie uwagi odbiorców.</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Jak wykorzystać przestrzeń poza przekazem słownym?</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Zasady skutecznego „</w:t>
      </w:r>
      <w:proofErr w:type="spellStart"/>
      <w:r>
        <w:rPr>
          <w:rFonts w:ascii="Arial" w:eastAsia="Arial" w:hAnsi="Arial" w:cs="Arial"/>
          <w:bCs/>
          <w:lang w:eastAsia="en-US"/>
        </w:rPr>
        <w:t>call</w:t>
      </w:r>
      <w:proofErr w:type="spellEnd"/>
      <w:r>
        <w:rPr>
          <w:rFonts w:ascii="Arial" w:eastAsia="Arial" w:hAnsi="Arial" w:cs="Arial"/>
          <w:bCs/>
          <w:lang w:eastAsia="en-US"/>
        </w:rPr>
        <w:t xml:space="preserve"> to </w:t>
      </w:r>
      <w:proofErr w:type="spellStart"/>
      <w:r>
        <w:rPr>
          <w:rFonts w:ascii="Arial" w:eastAsia="Arial" w:hAnsi="Arial" w:cs="Arial"/>
          <w:bCs/>
          <w:lang w:eastAsia="en-US"/>
        </w:rPr>
        <w:t>action</w:t>
      </w:r>
      <w:proofErr w:type="spellEnd"/>
      <w:r>
        <w:rPr>
          <w:rFonts w:ascii="Arial" w:eastAsia="Arial" w:hAnsi="Arial" w:cs="Arial"/>
          <w:bCs/>
          <w:lang w:eastAsia="en-US"/>
        </w:rPr>
        <w:t>” zachęcenie słuchaczy do działania.</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Praca z prezentacją – elementy dobrej prezentacji oraz sposoby jej przedstawienia.</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Wystąpienia online – dobór kadru, światła, dźwięku, sposoby prezentowania treści.</w:t>
      </w:r>
    </w:p>
    <w:p w:rsidR="00441B77" w:rsidRDefault="00A0312F">
      <w:pPr>
        <w:pStyle w:val="Standard"/>
        <w:widowControl w:val="0"/>
        <w:numPr>
          <w:ilvl w:val="0"/>
          <w:numId w:val="41"/>
        </w:numPr>
        <w:spacing w:line="360" w:lineRule="auto"/>
        <w:ind w:left="1276" w:hanging="11"/>
      </w:pPr>
      <w:r>
        <w:rPr>
          <w:rFonts w:ascii="Arial" w:eastAsia="Arial" w:hAnsi="Arial" w:cs="Arial"/>
          <w:bCs/>
          <w:lang w:eastAsia="en-US"/>
        </w:rPr>
        <w:t xml:space="preserve">Zadanie praktyczne: analiza języka ciała i kontroli głosu, efektywnej </w:t>
      </w:r>
      <w:r>
        <w:rPr>
          <w:rFonts w:ascii="Arial" w:eastAsia="Arial" w:hAnsi="Arial" w:cs="Arial"/>
          <w:bCs/>
          <w:lang w:eastAsia="en-US"/>
        </w:rPr>
        <w:lastRenderedPageBreak/>
        <w:t>prezentacji.</w:t>
      </w:r>
    </w:p>
    <w:p w:rsidR="00441B77" w:rsidRDefault="00A0312F" w:rsidP="000B5058">
      <w:pPr>
        <w:pStyle w:val="Standard"/>
        <w:widowControl w:val="0"/>
        <w:spacing w:line="360" w:lineRule="auto"/>
        <w:ind w:left="556"/>
      </w:pPr>
      <w:r>
        <w:rPr>
          <w:rFonts w:ascii="Arial" w:eastAsia="Arial" w:hAnsi="Arial" w:cs="Arial"/>
          <w:b/>
          <w:bCs/>
          <w:lang w:eastAsia="en-US"/>
        </w:rPr>
        <w:t>Radzenie sobie ze stresem i tremą podczas wystąpień publicznych:</w:t>
      </w:r>
    </w:p>
    <w:p w:rsidR="00441B77" w:rsidRDefault="00A0312F">
      <w:pPr>
        <w:pStyle w:val="Standard"/>
        <w:widowControl w:val="0"/>
        <w:numPr>
          <w:ilvl w:val="0"/>
          <w:numId w:val="60"/>
        </w:numPr>
        <w:spacing w:line="360" w:lineRule="auto"/>
        <w:ind w:left="1276" w:hanging="11"/>
      </w:pPr>
      <w:r>
        <w:rPr>
          <w:rFonts w:ascii="Arial" w:eastAsia="Arial" w:hAnsi="Arial" w:cs="Arial"/>
          <w:bCs/>
          <w:lang w:eastAsia="en-US"/>
        </w:rPr>
        <w:t>Opanowanie stresu przed przemawianiem publicznym.</w:t>
      </w:r>
    </w:p>
    <w:p w:rsidR="00441B77" w:rsidRDefault="00A0312F">
      <w:pPr>
        <w:pStyle w:val="Standard"/>
        <w:widowControl w:val="0"/>
        <w:numPr>
          <w:ilvl w:val="0"/>
          <w:numId w:val="42"/>
        </w:numPr>
        <w:spacing w:line="360" w:lineRule="auto"/>
        <w:ind w:left="1276" w:hanging="11"/>
      </w:pPr>
      <w:r>
        <w:rPr>
          <w:rFonts w:ascii="Arial" w:eastAsia="Arial" w:hAnsi="Arial" w:cs="Arial"/>
          <w:bCs/>
          <w:lang w:eastAsia="en-US"/>
        </w:rPr>
        <w:t>Trudne sytuacje  – jak sobie z nimi radzić i przekuć w sukces.</w:t>
      </w:r>
    </w:p>
    <w:p w:rsidR="00441B77" w:rsidRDefault="00A0312F">
      <w:pPr>
        <w:pStyle w:val="Standard"/>
        <w:widowControl w:val="0"/>
        <w:numPr>
          <w:ilvl w:val="0"/>
          <w:numId w:val="42"/>
        </w:numPr>
        <w:spacing w:line="360" w:lineRule="auto"/>
        <w:ind w:left="1276" w:hanging="11"/>
      </w:pPr>
      <w:r>
        <w:rPr>
          <w:rFonts w:ascii="Arial" w:eastAsia="Arial" w:hAnsi="Arial" w:cs="Arial"/>
          <w:bCs/>
          <w:lang w:eastAsia="en-US"/>
        </w:rPr>
        <w:t>Opanowanie emocji, jak udzielać odpowiedzi na trudne pytania.</w:t>
      </w:r>
    </w:p>
    <w:p w:rsidR="00441B77" w:rsidRDefault="00A0312F">
      <w:pPr>
        <w:pStyle w:val="Standard"/>
        <w:widowControl w:val="0"/>
        <w:numPr>
          <w:ilvl w:val="0"/>
          <w:numId w:val="42"/>
        </w:numPr>
        <w:spacing w:line="360" w:lineRule="auto"/>
        <w:ind w:left="1276" w:hanging="11"/>
      </w:pPr>
      <w:r>
        <w:rPr>
          <w:rFonts w:ascii="Arial" w:eastAsia="Arial" w:hAnsi="Arial" w:cs="Arial"/>
          <w:bCs/>
          <w:lang w:eastAsia="en-US"/>
        </w:rPr>
        <w:t>Techniki rozluźnień przed prezentacją.</w:t>
      </w:r>
    </w:p>
    <w:p w:rsidR="00441B77" w:rsidRDefault="00A0312F">
      <w:pPr>
        <w:pStyle w:val="Standard"/>
        <w:widowControl w:val="0"/>
        <w:numPr>
          <w:ilvl w:val="0"/>
          <w:numId w:val="42"/>
        </w:numPr>
        <w:spacing w:line="360" w:lineRule="auto"/>
        <w:ind w:left="1276" w:hanging="11"/>
      </w:pPr>
      <w:r>
        <w:rPr>
          <w:rFonts w:ascii="Arial" w:eastAsia="Arial" w:hAnsi="Arial" w:cs="Arial"/>
          <w:bCs/>
          <w:lang w:eastAsia="en-US"/>
        </w:rPr>
        <w:t>ABC rozgrzewki przed wstąpieniem - wskazówki, w tym ćwiczenia praktyczne.</w:t>
      </w:r>
    </w:p>
    <w:p w:rsidR="00441B77" w:rsidRDefault="00A0312F" w:rsidP="000B5058">
      <w:pPr>
        <w:pStyle w:val="Standard"/>
        <w:widowControl w:val="0"/>
        <w:spacing w:line="360" w:lineRule="auto"/>
        <w:ind w:left="556"/>
      </w:pPr>
      <w:r>
        <w:rPr>
          <w:rFonts w:ascii="Arial" w:eastAsia="Arial" w:hAnsi="Arial" w:cs="Arial"/>
          <w:b/>
          <w:bCs/>
          <w:lang w:eastAsia="en-US"/>
        </w:rPr>
        <w:t xml:space="preserve">Sztuka </w:t>
      </w:r>
      <w:proofErr w:type="spellStart"/>
      <w:r>
        <w:rPr>
          <w:rFonts w:ascii="Arial" w:eastAsia="Arial" w:hAnsi="Arial" w:cs="Arial"/>
          <w:b/>
          <w:bCs/>
          <w:lang w:eastAsia="en-US"/>
        </w:rPr>
        <w:t>storytellingu</w:t>
      </w:r>
      <w:proofErr w:type="spellEnd"/>
      <w:r>
        <w:rPr>
          <w:rFonts w:ascii="Arial" w:eastAsia="Arial" w:hAnsi="Arial" w:cs="Arial"/>
          <w:b/>
          <w:bCs/>
          <w:lang w:eastAsia="en-US"/>
        </w:rPr>
        <w:t xml:space="preserve"> w przemawianiu publicznym:</w:t>
      </w:r>
    </w:p>
    <w:p w:rsidR="00441B77" w:rsidRDefault="00A0312F">
      <w:pPr>
        <w:pStyle w:val="Standard"/>
        <w:widowControl w:val="0"/>
        <w:numPr>
          <w:ilvl w:val="0"/>
          <w:numId w:val="62"/>
        </w:numPr>
        <w:spacing w:line="360" w:lineRule="auto"/>
        <w:ind w:left="1276" w:hanging="11"/>
      </w:pPr>
      <w:r>
        <w:rPr>
          <w:rFonts w:ascii="Arial" w:eastAsia="Arial" w:hAnsi="Arial" w:cs="Arial"/>
          <w:bCs/>
          <w:lang w:eastAsia="en-US"/>
        </w:rPr>
        <w:t xml:space="preserve">Główne przesłanie, piramida narracji i </w:t>
      </w:r>
      <w:proofErr w:type="spellStart"/>
      <w:r>
        <w:rPr>
          <w:rFonts w:ascii="Arial" w:eastAsia="Arial" w:hAnsi="Arial" w:cs="Arial"/>
          <w:bCs/>
          <w:lang w:eastAsia="en-US"/>
        </w:rPr>
        <w:t>storyboard</w:t>
      </w:r>
      <w:proofErr w:type="spellEnd"/>
      <w:r>
        <w:rPr>
          <w:rFonts w:ascii="Arial" w:eastAsia="Arial" w:hAnsi="Arial" w:cs="Arial"/>
          <w:bCs/>
          <w:lang w:eastAsia="en-US"/>
        </w:rPr>
        <w:t xml:space="preserve"> w kontekście prezentowanych treści - punkty kluczowe przekazu.</w:t>
      </w:r>
    </w:p>
    <w:p w:rsidR="00441B77" w:rsidRDefault="00A0312F">
      <w:pPr>
        <w:pStyle w:val="Standard"/>
        <w:widowControl w:val="0"/>
        <w:numPr>
          <w:ilvl w:val="0"/>
          <w:numId w:val="63"/>
        </w:numPr>
        <w:spacing w:line="360" w:lineRule="auto"/>
        <w:ind w:left="1276" w:hanging="11"/>
      </w:pPr>
      <w:r>
        <w:rPr>
          <w:rFonts w:ascii="Arial" w:eastAsia="Arial" w:hAnsi="Arial" w:cs="Arial"/>
          <w:bCs/>
          <w:lang w:eastAsia="en-US"/>
        </w:rPr>
        <w:t xml:space="preserve">Technika </w:t>
      </w:r>
      <w:proofErr w:type="spellStart"/>
      <w:r>
        <w:rPr>
          <w:rFonts w:ascii="Arial" w:eastAsia="Arial" w:hAnsi="Arial" w:cs="Arial"/>
          <w:bCs/>
          <w:lang w:eastAsia="en-US"/>
        </w:rPr>
        <w:t>storytellingu</w:t>
      </w:r>
      <w:proofErr w:type="spellEnd"/>
      <w:r>
        <w:rPr>
          <w:rFonts w:ascii="Arial" w:eastAsia="Arial" w:hAnsi="Arial" w:cs="Arial"/>
          <w:bCs/>
          <w:lang w:eastAsia="en-US"/>
        </w:rPr>
        <w:t xml:space="preserve"> - budowanie historii, punkty zwrotne i kulminacyjne.</w:t>
      </w:r>
    </w:p>
    <w:p w:rsidR="00441B77" w:rsidRDefault="00A0312F">
      <w:pPr>
        <w:pStyle w:val="Standard"/>
        <w:widowControl w:val="0"/>
        <w:numPr>
          <w:ilvl w:val="0"/>
          <w:numId w:val="44"/>
        </w:numPr>
        <w:ind w:left="1276" w:hanging="11"/>
      </w:pPr>
      <w:r>
        <w:rPr>
          <w:rFonts w:ascii="Arial" w:eastAsia="Arial" w:hAnsi="Arial" w:cs="Arial"/>
          <w:bCs/>
          <w:lang w:eastAsia="en-US"/>
        </w:rPr>
        <w:t>Zadanie praktyczne: opracowanie narracji prezentowanej treści.</w:t>
      </w:r>
    </w:p>
    <w:p w:rsidR="00441B77" w:rsidRDefault="00441B77">
      <w:pPr>
        <w:pStyle w:val="Standard"/>
        <w:widowControl w:val="0"/>
        <w:ind w:left="1276" w:hanging="11"/>
        <w:rPr>
          <w:rFonts w:ascii="Arial" w:eastAsia="Arial" w:hAnsi="Arial" w:cs="Arial"/>
          <w:bCs/>
          <w:lang w:eastAsia="en-US"/>
        </w:rPr>
      </w:pPr>
    </w:p>
    <w:p w:rsidR="00441B77" w:rsidRDefault="00A0312F" w:rsidP="00132B71">
      <w:pPr>
        <w:pStyle w:val="Standard"/>
        <w:widowControl w:val="0"/>
        <w:ind w:left="556"/>
      </w:pPr>
      <w:r>
        <w:rPr>
          <w:rFonts w:ascii="Arial" w:eastAsia="Arial" w:hAnsi="Arial" w:cs="Arial"/>
          <w:b/>
          <w:bCs/>
          <w:lang w:eastAsia="en-US"/>
        </w:rPr>
        <w:t>Komunikacja kluczowym elementem skutecznej prezentacji:</w:t>
      </w:r>
    </w:p>
    <w:p w:rsidR="00441B77" w:rsidRDefault="00441B77">
      <w:pPr>
        <w:pStyle w:val="Standard"/>
        <w:widowControl w:val="0"/>
        <w:ind w:left="720" w:hanging="11"/>
        <w:rPr>
          <w:rFonts w:ascii="Arial" w:eastAsia="Arial" w:hAnsi="Arial" w:cs="Arial"/>
          <w:b/>
          <w:bCs/>
          <w:lang w:eastAsia="en-US"/>
        </w:rPr>
      </w:pPr>
    </w:p>
    <w:p w:rsidR="00441B77" w:rsidRDefault="00A0312F">
      <w:pPr>
        <w:pStyle w:val="Standard"/>
        <w:widowControl w:val="0"/>
        <w:numPr>
          <w:ilvl w:val="0"/>
          <w:numId w:val="65"/>
        </w:numPr>
        <w:spacing w:line="360" w:lineRule="auto"/>
        <w:ind w:left="1276" w:hanging="11"/>
      </w:pPr>
      <w:r>
        <w:rPr>
          <w:rFonts w:ascii="Arial" w:eastAsia="Arial" w:hAnsi="Arial" w:cs="Arial"/>
          <w:bCs/>
          <w:lang w:eastAsia="en-US"/>
        </w:rPr>
        <w:t>Przestrzeń slajdu i jej wpływ na istotny odbiór treści.</w:t>
      </w:r>
    </w:p>
    <w:p w:rsidR="00441B77" w:rsidRDefault="00A0312F">
      <w:pPr>
        <w:pStyle w:val="Standard"/>
        <w:widowControl w:val="0"/>
        <w:numPr>
          <w:ilvl w:val="0"/>
          <w:numId w:val="45"/>
        </w:numPr>
        <w:spacing w:line="360" w:lineRule="auto"/>
        <w:ind w:left="1276" w:hanging="11"/>
      </w:pPr>
      <w:r>
        <w:rPr>
          <w:rFonts w:ascii="Arial" w:eastAsia="Arial" w:hAnsi="Arial" w:cs="Arial"/>
          <w:bCs/>
          <w:lang w:eastAsia="en-US"/>
        </w:rPr>
        <w:t>Prezentacja danych, paragrafów, definicji – treść, a przekaz.</w:t>
      </w:r>
    </w:p>
    <w:p w:rsidR="00441B77" w:rsidRDefault="00A0312F">
      <w:pPr>
        <w:pStyle w:val="Standard"/>
        <w:widowControl w:val="0"/>
        <w:numPr>
          <w:ilvl w:val="0"/>
          <w:numId w:val="45"/>
        </w:numPr>
        <w:spacing w:line="360" w:lineRule="auto"/>
        <w:ind w:left="1276" w:hanging="11"/>
      </w:pPr>
      <w:r>
        <w:rPr>
          <w:rFonts w:ascii="Arial" w:eastAsia="Arial" w:hAnsi="Arial" w:cs="Arial"/>
          <w:bCs/>
          <w:lang w:eastAsia="en-US"/>
        </w:rPr>
        <w:t>Power Point bez tajemnic – istotne funkcjonalności, które przyśpieszą tworzenie slajdów.</w:t>
      </w:r>
    </w:p>
    <w:p w:rsidR="00441B77" w:rsidRDefault="00A0312F">
      <w:pPr>
        <w:pStyle w:val="Standard"/>
        <w:widowControl w:val="0"/>
        <w:numPr>
          <w:ilvl w:val="0"/>
          <w:numId w:val="45"/>
        </w:numPr>
        <w:spacing w:line="360" w:lineRule="auto"/>
        <w:ind w:left="1276" w:hanging="11"/>
      </w:pPr>
      <w:r>
        <w:rPr>
          <w:rFonts w:ascii="Arial" w:eastAsia="Arial" w:hAnsi="Arial" w:cs="Arial"/>
          <w:bCs/>
          <w:lang w:eastAsia="en-US"/>
        </w:rPr>
        <w:t>Jakość tworzenia prezentacji, a zainteresowanie słuchaczy - tło, kolor, tekst, obrazy i Zasada SEAL.</w:t>
      </w:r>
    </w:p>
    <w:p w:rsidR="00441B77" w:rsidRDefault="00A0312F" w:rsidP="00132B71">
      <w:pPr>
        <w:pStyle w:val="Standard"/>
        <w:widowControl w:val="0"/>
        <w:spacing w:line="360" w:lineRule="auto"/>
        <w:ind w:left="556"/>
      </w:pPr>
      <w:r>
        <w:rPr>
          <w:rFonts w:ascii="Arial" w:eastAsia="Arial" w:hAnsi="Arial" w:cs="Arial"/>
          <w:b/>
          <w:bCs/>
          <w:iCs/>
          <w:lang w:eastAsia="en-US"/>
        </w:rPr>
        <w:t>Praca z kamerą - indywidualne próby.</w:t>
      </w:r>
    </w:p>
    <w:p w:rsidR="00441B77" w:rsidRDefault="00A0312F">
      <w:pPr>
        <w:pStyle w:val="Standard"/>
        <w:widowControl w:val="0"/>
        <w:numPr>
          <w:ilvl w:val="0"/>
          <w:numId w:val="67"/>
        </w:numPr>
        <w:spacing w:line="360" w:lineRule="auto"/>
        <w:ind w:left="1276" w:hanging="11"/>
      </w:pPr>
      <w:r>
        <w:rPr>
          <w:rFonts w:ascii="Arial" w:eastAsia="Arial" w:hAnsi="Arial" w:cs="Arial"/>
          <w:bCs/>
          <w:iCs/>
          <w:lang w:eastAsia="en-US"/>
        </w:rPr>
        <w:t>Analiza bazowych umiejętności dobranych do specjalizacji zawodowej - nagranie i analiza prezentacji uczestników pod kątem wyrazu i ekspresji scenicznej, sposobu narracji i pracy głosem, budowania pozycji eksperta i autorytetu, budowanie zaufania i zaangażowania.</w:t>
      </w:r>
    </w:p>
    <w:p w:rsidR="00441B77" w:rsidRDefault="00A0312F">
      <w:pPr>
        <w:pStyle w:val="Standard"/>
        <w:widowControl w:val="0"/>
        <w:numPr>
          <w:ilvl w:val="0"/>
          <w:numId w:val="46"/>
        </w:numPr>
        <w:spacing w:line="360" w:lineRule="auto"/>
        <w:ind w:left="1276" w:hanging="11"/>
      </w:pPr>
      <w:r>
        <w:rPr>
          <w:rFonts w:ascii="Arial" w:eastAsia="Arial" w:hAnsi="Arial" w:cs="Arial"/>
          <w:bCs/>
          <w:iCs/>
          <w:lang w:eastAsia="en-US"/>
        </w:rPr>
        <w:t xml:space="preserve">Metodyka analizy: informacja zwrotna (arkusz rozwoju) dla uczestników </w:t>
      </w:r>
      <w:r>
        <w:rPr>
          <w:rFonts w:ascii="Arial" w:eastAsia="Arial" w:hAnsi="Arial" w:cs="Arial"/>
          <w:bCs/>
          <w:iCs/>
          <w:lang w:eastAsia="en-US"/>
        </w:rPr>
        <w:br/>
        <w:t>o obszarach do pracy indywidualnej ze wskazaniem konkretnych rozwiązań i ćwiczeń.</w:t>
      </w:r>
    </w:p>
    <w:p w:rsidR="00441B77" w:rsidRDefault="00A0312F" w:rsidP="00132B71">
      <w:pPr>
        <w:pStyle w:val="Standard"/>
        <w:widowControl w:val="0"/>
        <w:spacing w:line="360" w:lineRule="auto"/>
        <w:ind w:left="556"/>
      </w:pPr>
      <w:r>
        <w:rPr>
          <w:rFonts w:ascii="Arial" w:eastAsia="Arial" w:hAnsi="Arial" w:cs="Arial"/>
          <w:b/>
          <w:bCs/>
          <w:lang w:eastAsia="en-US"/>
        </w:rPr>
        <w:t>Podsumowanie szkolenia.</w:t>
      </w:r>
      <w:bookmarkStart w:id="5" w:name="_Hlk166582177"/>
      <w:bookmarkEnd w:id="5"/>
    </w:p>
    <w:p w:rsidR="00441B77" w:rsidRDefault="00A0312F" w:rsidP="00132B71">
      <w:pPr>
        <w:pStyle w:val="Akapitzlist"/>
        <w:tabs>
          <w:tab w:val="left" w:pos="1723"/>
        </w:tabs>
        <w:spacing w:line="360" w:lineRule="auto"/>
        <w:ind w:left="644" w:firstLine="0"/>
        <w:jc w:val="left"/>
      </w:pPr>
      <w:r>
        <w:rPr>
          <w:rFonts w:ascii="Arial" w:hAnsi="Arial" w:cs="Arial"/>
          <w:bCs/>
        </w:rPr>
        <w:lastRenderedPageBreak/>
        <w:t>Celem ogólnym szkolenia</w:t>
      </w:r>
      <w:r>
        <w:rPr>
          <w:rFonts w:ascii="Arial" w:hAnsi="Arial" w:cs="Arial"/>
          <w:b/>
        </w:rPr>
        <w:t xml:space="preserve"> </w:t>
      </w:r>
      <w:r>
        <w:rPr>
          <w:rFonts w:ascii="Arial" w:hAnsi="Arial" w:cs="Arial"/>
          <w:bCs/>
        </w:rPr>
        <w:t>pt.</w:t>
      </w:r>
      <w:r>
        <w:rPr>
          <w:rFonts w:ascii="Arial" w:hAnsi="Arial" w:cs="Arial"/>
          <w:b/>
        </w:rPr>
        <w:t xml:space="preserve"> „</w:t>
      </w:r>
      <w:r>
        <w:rPr>
          <w:rFonts w:ascii="Arial" w:eastAsia="Calibri" w:hAnsi="Arial" w:cs="Arial"/>
          <w:b/>
          <w:lang w:eastAsia="en-US"/>
        </w:rPr>
        <w:t>Szkolenie z zakresu prezentacji</w:t>
      </w:r>
      <w:r>
        <w:rPr>
          <w:rFonts w:ascii="Arial" w:hAnsi="Arial" w:cs="Arial"/>
          <w:b/>
        </w:rPr>
        <w:t xml:space="preserve">” </w:t>
      </w:r>
      <w:r>
        <w:rPr>
          <w:rFonts w:ascii="Arial" w:hAnsi="Arial" w:cs="Arial"/>
        </w:rPr>
        <w:t>jest wzmocnienie kompetencji miękkich w zakresie prezentacji w ramach realizowanych zadań.</w:t>
      </w:r>
    </w:p>
    <w:p w:rsidR="00441B77" w:rsidRDefault="00A0312F">
      <w:pPr>
        <w:pStyle w:val="Standard"/>
        <w:tabs>
          <w:tab w:val="left" w:pos="851"/>
        </w:tabs>
        <w:spacing w:after="160" w:line="360" w:lineRule="auto"/>
        <w:ind w:firstLine="567"/>
      </w:pPr>
      <w:r>
        <w:rPr>
          <w:rFonts w:ascii="Arial" w:hAnsi="Arial" w:cs="Arial"/>
        </w:rPr>
        <w:t xml:space="preserve"> </w:t>
      </w:r>
      <w:r>
        <w:rPr>
          <w:rFonts w:ascii="Arial" w:hAnsi="Arial" w:cs="Arial"/>
          <w:u w:val="single"/>
        </w:rPr>
        <w:t>Szkolenie powinno uwzględniać poniższe zagadnienia:</w:t>
      </w:r>
    </w:p>
    <w:p w:rsidR="00441B77" w:rsidRDefault="00A0312F" w:rsidP="00132B71">
      <w:pPr>
        <w:pStyle w:val="Standard"/>
        <w:widowControl w:val="0"/>
        <w:spacing w:line="360" w:lineRule="auto"/>
        <w:ind w:left="567"/>
      </w:pPr>
      <w:r>
        <w:rPr>
          <w:rFonts w:ascii="Arial" w:eastAsia="Arial" w:hAnsi="Arial" w:cs="Arial"/>
          <w:b/>
          <w:bCs/>
          <w:lang w:eastAsia="en-US"/>
        </w:rPr>
        <w:t>Podstawy prezentacji:</w:t>
      </w:r>
    </w:p>
    <w:p w:rsidR="00441B77" w:rsidRDefault="00A0312F">
      <w:pPr>
        <w:pStyle w:val="Standard"/>
        <w:widowControl w:val="0"/>
        <w:numPr>
          <w:ilvl w:val="0"/>
          <w:numId w:val="71"/>
        </w:numPr>
        <w:spacing w:line="360" w:lineRule="auto"/>
        <w:ind w:left="1276" w:firstLine="0"/>
      </w:pPr>
      <w:r>
        <w:rPr>
          <w:rFonts w:ascii="Arial" w:eastAsia="Arial" w:hAnsi="Arial" w:cs="Arial"/>
          <w:bCs/>
          <w:lang w:eastAsia="en-US"/>
        </w:rPr>
        <w:t>Przeprowadzenie analizy dotychczasowego sposobu występowania</w:t>
      </w:r>
    </w:p>
    <w:p w:rsidR="00441B77" w:rsidRDefault="00A0312F">
      <w:pPr>
        <w:pStyle w:val="Standard"/>
        <w:widowControl w:val="0"/>
        <w:tabs>
          <w:tab w:val="left" w:pos="3261"/>
        </w:tabs>
        <w:spacing w:line="360" w:lineRule="auto"/>
        <w:ind w:left="1276"/>
      </w:pPr>
      <w:r>
        <w:rPr>
          <w:rFonts w:ascii="Arial" w:eastAsia="Arial" w:hAnsi="Arial" w:cs="Arial"/>
          <w:bCs/>
          <w:lang w:eastAsia="en-US"/>
        </w:rPr>
        <w:t xml:space="preserve">    uczestników szkolenia.</w:t>
      </w:r>
    </w:p>
    <w:p w:rsidR="00441B77" w:rsidRDefault="00A0312F">
      <w:pPr>
        <w:pStyle w:val="Standard"/>
        <w:widowControl w:val="0"/>
        <w:numPr>
          <w:ilvl w:val="0"/>
          <w:numId w:val="40"/>
        </w:numPr>
        <w:spacing w:line="360" w:lineRule="auto"/>
        <w:ind w:left="1276" w:firstLine="0"/>
      </w:pPr>
      <w:r>
        <w:rPr>
          <w:rFonts w:ascii="Arial" w:eastAsia="Arial" w:hAnsi="Arial" w:cs="Arial"/>
          <w:bCs/>
          <w:lang w:eastAsia="en-US"/>
        </w:rPr>
        <w:t xml:space="preserve">Struktura przemówienia publicznego: opracowanie struktury i </w:t>
      </w:r>
      <w:r>
        <w:rPr>
          <w:rFonts w:ascii="Arial" w:eastAsia="Arial" w:hAnsi="Arial" w:cs="Arial"/>
          <w:bCs/>
          <w:lang w:eastAsia="en-US"/>
        </w:rPr>
        <w:br/>
        <w:t xml:space="preserve">     scenariusza, określenie celu przekazu.</w:t>
      </w:r>
    </w:p>
    <w:p w:rsidR="00441B77" w:rsidRDefault="00A0312F">
      <w:pPr>
        <w:pStyle w:val="Standard"/>
        <w:widowControl w:val="0"/>
        <w:numPr>
          <w:ilvl w:val="0"/>
          <w:numId w:val="40"/>
        </w:numPr>
        <w:spacing w:line="360" w:lineRule="auto"/>
        <w:ind w:left="1276" w:firstLine="0"/>
      </w:pPr>
      <w:r>
        <w:rPr>
          <w:rFonts w:ascii="Arial" w:eastAsia="Arial" w:hAnsi="Arial" w:cs="Arial"/>
          <w:b/>
          <w:bCs/>
          <w:lang w:eastAsia="en-US"/>
        </w:rPr>
        <w:t xml:space="preserve"> </w:t>
      </w:r>
      <w:r>
        <w:rPr>
          <w:rFonts w:ascii="Arial" w:eastAsia="Arial" w:hAnsi="Arial" w:cs="Arial"/>
          <w:bCs/>
          <w:lang w:eastAsia="en-US"/>
        </w:rPr>
        <w:t>Analiza grupy docelowej: oczekiwania, potrzeby, korzyści i bariery.</w:t>
      </w:r>
    </w:p>
    <w:p w:rsidR="00441B77" w:rsidRDefault="00A0312F">
      <w:pPr>
        <w:pStyle w:val="Standard"/>
        <w:widowControl w:val="0"/>
        <w:numPr>
          <w:ilvl w:val="0"/>
          <w:numId w:val="40"/>
        </w:numPr>
        <w:spacing w:line="360" w:lineRule="auto"/>
        <w:ind w:left="1276" w:firstLine="0"/>
      </w:pPr>
      <w:r>
        <w:rPr>
          <w:rFonts w:ascii="Arial" w:eastAsia="Arial" w:hAnsi="Arial" w:cs="Arial"/>
          <w:bCs/>
          <w:lang w:eastAsia="en-US"/>
        </w:rPr>
        <w:t xml:space="preserve"> Zadanie praktyczne: opracowanie zarysu przemówienia.</w:t>
      </w:r>
    </w:p>
    <w:p w:rsidR="00441B77" w:rsidRDefault="00A0312F" w:rsidP="00132B71">
      <w:pPr>
        <w:pStyle w:val="Standard"/>
        <w:widowControl w:val="0"/>
        <w:spacing w:line="360" w:lineRule="auto"/>
        <w:ind w:left="567"/>
      </w:pPr>
      <w:bookmarkStart w:id="6" w:name="_Hlk179450692"/>
      <w:r>
        <w:rPr>
          <w:rFonts w:ascii="Arial" w:eastAsia="Arial" w:hAnsi="Arial" w:cs="Arial"/>
          <w:b/>
          <w:bCs/>
          <w:lang w:eastAsia="en-US"/>
        </w:rPr>
        <w:t>Głos, postawa i mowa ciała</w:t>
      </w:r>
      <w:bookmarkEnd w:id="6"/>
      <w:r>
        <w:rPr>
          <w:rFonts w:ascii="Arial" w:eastAsia="Arial" w:hAnsi="Arial" w:cs="Arial"/>
          <w:b/>
          <w:bCs/>
          <w:lang w:eastAsia="en-US"/>
        </w:rPr>
        <w:t xml:space="preserve">  –</w:t>
      </w:r>
      <w:r>
        <w:rPr>
          <w:rFonts w:ascii="Arial" w:eastAsia="Arial" w:hAnsi="Arial" w:cs="Arial"/>
          <w:bCs/>
          <w:lang w:eastAsia="en-US"/>
        </w:rPr>
        <w:t xml:space="preserve"> </w:t>
      </w:r>
      <w:r>
        <w:rPr>
          <w:rFonts w:ascii="Arial" w:eastAsia="Arial" w:hAnsi="Arial" w:cs="Arial"/>
          <w:b/>
          <w:bCs/>
          <w:lang w:eastAsia="en-US"/>
        </w:rPr>
        <w:t xml:space="preserve"> trening prezentacji „na żywo”:</w:t>
      </w:r>
    </w:p>
    <w:p w:rsidR="00441B77" w:rsidRDefault="00A0312F">
      <w:pPr>
        <w:pStyle w:val="Akapitzlist"/>
        <w:widowControl w:val="0"/>
        <w:numPr>
          <w:ilvl w:val="1"/>
          <w:numId w:val="49"/>
        </w:numPr>
        <w:spacing w:line="360" w:lineRule="auto"/>
        <w:ind w:left="1701" w:hanging="425"/>
      </w:pPr>
      <w:r>
        <w:rPr>
          <w:rFonts w:ascii="Arial" w:eastAsia="Arial" w:hAnsi="Arial" w:cs="Arial"/>
          <w:bCs/>
          <w:lang w:eastAsia="en-US"/>
        </w:rPr>
        <w:t>Sposoby rozpoczynania przemówienia – pierwsze wrażenie, zainteresowanie słuchaczy.</w:t>
      </w:r>
    </w:p>
    <w:p w:rsidR="00441B77" w:rsidRDefault="00A0312F">
      <w:pPr>
        <w:pStyle w:val="Akapitzlist"/>
        <w:widowControl w:val="0"/>
        <w:numPr>
          <w:ilvl w:val="1"/>
          <w:numId w:val="49"/>
        </w:numPr>
        <w:spacing w:line="360" w:lineRule="auto"/>
        <w:ind w:left="1701" w:hanging="425"/>
      </w:pPr>
      <w:r>
        <w:rPr>
          <w:rFonts w:ascii="Arial" w:eastAsia="Arial" w:hAnsi="Arial" w:cs="Arial"/>
          <w:bCs/>
          <w:lang w:eastAsia="en-US"/>
        </w:rPr>
        <w:t>Wzmocnienie autorytetu mówcy  –  zachowania, gesty oraz wpływ kontaktu wzrokowego na utrzymanie uwagi odbiorców.</w:t>
      </w:r>
    </w:p>
    <w:p w:rsidR="00441B77" w:rsidRDefault="00A0312F">
      <w:pPr>
        <w:pStyle w:val="Akapitzlist"/>
        <w:widowControl w:val="0"/>
        <w:numPr>
          <w:ilvl w:val="1"/>
          <w:numId w:val="49"/>
        </w:numPr>
        <w:spacing w:line="360" w:lineRule="auto"/>
        <w:ind w:left="1701" w:hanging="425"/>
      </w:pPr>
      <w:r>
        <w:rPr>
          <w:rFonts w:ascii="Arial" w:eastAsia="Arial" w:hAnsi="Arial" w:cs="Arial"/>
          <w:bCs/>
          <w:lang w:eastAsia="en-US"/>
        </w:rPr>
        <w:t>Jak wykorzystać przestrzeń poza przekazem słownym?</w:t>
      </w:r>
    </w:p>
    <w:p w:rsidR="00441B77" w:rsidRDefault="00A0312F">
      <w:pPr>
        <w:pStyle w:val="Akapitzlist"/>
        <w:widowControl w:val="0"/>
        <w:numPr>
          <w:ilvl w:val="1"/>
          <w:numId w:val="49"/>
        </w:numPr>
        <w:spacing w:line="360" w:lineRule="auto"/>
        <w:ind w:left="1701" w:hanging="425"/>
      </w:pPr>
      <w:r>
        <w:rPr>
          <w:rFonts w:ascii="Arial" w:eastAsia="Arial" w:hAnsi="Arial" w:cs="Arial"/>
          <w:bCs/>
          <w:lang w:eastAsia="en-US"/>
        </w:rPr>
        <w:t>Zasady skutecznego „</w:t>
      </w:r>
      <w:proofErr w:type="spellStart"/>
      <w:r>
        <w:rPr>
          <w:rFonts w:ascii="Arial" w:eastAsia="Arial" w:hAnsi="Arial" w:cs="Arial"/>
          <w:bCs/>
          <w:lang w:eastAsia="en-US"/>
        </w:rPr>
        <w:t>call</w:t>
      </w:r>
      <w:proofErr w:type="spellEnd"/>
      <w:r>
        <w:rPr>
          <w:rFonts w:ascii="Arial" w:eastAsia="Arial" w:hAnsi="Arial" w:cs="Arial"/>
          <w:bCs/>
          <w:lang w:eastAsia="en-US"/>
        </w:rPr>
        <w:t xml:space="preserve"> to </w:t>
      </w:r>
      <w:proofErr w:type="spellStart"/>
      <w:r>
        <w:rPr>
          <w:rFonts w:ascii="Arial" w:eastAsia="Arial" w:hAnsi="Arial" w:cs="Arial"/>
          <w:bCs/>
          <w:lang w:eastAsia="en-US"/>
        </w:rPr>
        <w:t>action</w:t>
      </w:r>
      <w:proofErr w:type="spellEnd"/>
      <w:r>
        <w:rPr>
          <w:rFonts w:ascii="Arial" w:eastAsia="Arial" w:hAnsi="Arial" w:cs="Arial"/>
          <w:bCs/>
          <w:lang w:eastAsia="en-US"/>
        </w:rPr>
        <w:t>” zachęcenie słuchaczy do działania.</w:t>
      </w:r>
    </w:p>
    <w:p w:rsidR="00441B77" w:rsidRDefault="00A0312F">
      <w:pPr>
        <w:pStyle w:val="Akapitzlist"/>
        <w:widowControl w:val="0"/>
        <w:numPr>
          <w:ilvl w:val="1"/>
          <w:numId w:val="49"/>
        </w:numPr>
        <w:spacing w:line="360" w:lineRule="auto"/>
        <w:ind w:left="1701" w:hanging="425"/>
      </w:pPr>
      <w:bookmarkStart w:id="7" w:name="_Hlk179451242"/>
      <w:r>
        <w:rPr>
          <w:rFonts w:ascii="Arial" w:eastAsia="Arial" w:hAnsi="Arial" w:cs="Arial"/>
          <w:bCs/>
          <w:lang w:eastAsia="en-US"/>
        </w:rPr>
        <w:t>Praca z prezentacją „na żywo” – elementy dobrej prezentacji oraz sposoby jej przedstawienia.</w:t>
      </w:r>
      <w:bookmarkEnd w:id="7"/>
    </w:p>
    <w:p w:rsidR="00441B77" w:rsidRDefault="00A0312F">
      <w:pPr>
        <w:pStyle w:val="Akapitzlist"/>
        <w:widowControl w:val="0"/>
        <w:numPr>
          <w:ilvl w:val="1"/>
          <w:numId w:val="49"/>
        </w:numPr>
        <w:spacing w:line="360" w:lineRule="auto"/>
        <w:ind w:left="1701" w:hanging="425"/>
      </w:pPr>
      <w:r>
        <w:rPr>
          <w:rFonts w:ascii="Arial" w:eastAsia="Arial" w:hAnsi="Arial" w:cs="Arial"/>
          <w:bCs/>
          <w:lang w:eastAsia="en-US"/>
        </w:rPr>
        <w:t>Zadanie praktyczne: analiza języka ciała i kontroli głosu, efektywnej prezentacji.</w:t>
      </w:r>
    </w:p>
    <w:p w:rsidR="00441B77" w:rsidRDefault="00A0312F" w:rsidP="00132B71">
      <w:pPr>
        <w:pStyle w:val="Standard"/>
        <w:widowControl w:val="0"/>
        <w:spacing w:line="360" w:lineRule="auto"/>
        <w:ind w:left="567"/>
      </w:pPr>
      <w:r>
        <w:rPr>
          <w:rFonts w:ascii="Arial" w:eastAsia="Arial" w:hAnsi="Arial" w:cs="Arial"/>
          <w:b/>
          <w:bCs/>
          <w:lang w:eastAsia="en-US"/>
        </w:rPr>
        <w:t>Prezentacja online</w:t>
      </w:r>
    </w:p>
    <w:p w:rsidR="00441B77" w:rsidRDefault="00A0312F">
      <w:pPr>
        <w:pStyle w:val="Standard"/>
        <w:widowControl w:val="0"/>
        <w:numPr>
          <w:ilvl w:val="0"/>
          <w:numId w:val="74"/>
        </w:numPr>
        <w:spacing w:line="360" w:lineRule="auto"/>
        <w:ind w:left="1276" w:firstLine="0"/>
      </w:pPr>
      <w:r>
        <w:rPr>
          <w:rFonts w:ascii="Arial" w:eastAsia="Arial" w:hAnsi="Arial" w:cs="Arial"/>
          <w:bCs/>
          <w:lang w:eastAsia="en-US"/>
        </w:rPr>
        <w:t>Efekt pierwszego wrażenia – jak dobrze rozpocząć prezentację online.</w:t>
      </w:r>
    </w:p>
    <w:p w:rsidR="00441B77" w:rsidRDefault="00A0312F">
      <w:pPr>
        <w:pStyle w:val="Standard"/>
        <w:widowControl w:val="0"/>
        <w:numPr>
          <w:ilvl w:val="0"/>
          <w:numId w:val="47"/>
        </w:numPr>
        <w:spacing w:line="360" w:lineRule="auto"/>
        <w:ind w:left="1276" w:firstLine="0"/>
      </w:pPr>
      <w:r>
        <w:rPr>
          <w:rFonts w:ascii="Arial" w:eastAsia="Arial" w:hAnsi="Arial" w:cs="Arial"/>
          <w:bCs/>
          <w:lang w:eastAsia="en-US"/>
        </w:rPr>
        <w:t>Efektywne techniki zainteresowania – utrzymania uwagi podczas prezentacji online.</w:t>
      </w:r>
    </w:p>
    <w:p w:rsidR="00441B77" w:rsidRDefault="00A0312F">
      <w:pPr>
        <w:pStyle w:val="Standard"/>
        <w:widowControl w:val="0"/>
        <w:numPr>
          <w:ilvl w:val="0"/>
          <w:numId w:val="47"/>
        </w:numPr>
        <w:spacing w:line="360" w:lineRule="auto"/>
        <w:ind w:left="1276" w:firstLine="0"/>
      </w:pPr>
      <w:r>
        <w:rPr>
          <w:rFonts w:ascii="Arial" w:eastAsia="Arial" w:hAnsi="Arial" w:cs="Arial"/>
          <w:bCs/>
          <w:lang w:eastAsia="en-US"/>
        </w:rPr>
        <w:t>Jak wprowadzić więcej interakcji podczas prezentacji online - głos, postawa i mowa ciała, na co zwrócić uwagę?</w:t>
      </w:r>
    </w:p>
    <w:p w:rsidR="00441B77" w:rsidRDefault="00A0312F">
      <w:pPr>
        <w:pStyle w:val="Standard"/>
        <w:widowControl w:val="0"/>
        <w:numPr>
          <w:ilvl w:val="0"/>
          <w:numId w:val="47"/>
        </w:numPr>
        <w:spacing w:line="360" w:lineRule="auto"/>
        <w:ind w:left="1276" w:firstLine="0"/>
      </w:pPr>
      <w:r>
        <w:rPr>
          <w:rFonts w:ascii="Arial" w:eastAsia="Arial" w:hAnsi="Arial" w:cs="Arial"/>
          <w:bCs/>
          <w:lang w:eastAsia="en-US"/>
        </w:rPr>
        <w:t>Praca z prezentacją online – elementy dobrej prezentacji oraz sposoby jej przedstawienia.</w:t>
      </w:r>
    </w:p>
    <w:p w:rsidR="00441B77" w:rsidRDefault="00A0312F">
      <w:pPr>
        <w:pStyle w:val="Standard"/>
        <w:widowControl w:val="0"/>
        <w:numPr>
          <w:ilvl w:val="0"/>
          <w:numId w:val="47"/>
        </w:numPr>
        <w:spacing w:line="360" w:lineRule="auto"/>
        <w:ind w:left="1276" w:firstLine="0"/>
      </w:pPr>
      <w:r>
        <w:rPr>
          <w:rFonts w:ascii="Arial" w:eastAsia="Arial" w:hAnsi="Arial" w:cs="Arial"/>
          <w:bCs/>
          <w:lang w:eastAsia="en-US"/>
        </w:rPr>
        <w:lastRenderedPageBreak/>
        <w:t>Czego unikać w prezentacji online?</w:t>
      </w:r>
    </w:p>
    <w:p w:rsidR="00441B77" w:rsidRDefault="00A0312F" w:rsidP="00132B71">
      <w:pPr>
        <w:pStyle w:val="Standard"/>
        <w:widowControl w:val="0"/>
        <w:spacing w:line="360" w:lineRule="auto"/>
        <w:ind w:left="567"/>
      </w:pPr>
      <w:r>
        <w:rPr>
          <w:rFonts w:ascii="Arial" w:eastAsia="Arial" w:hAnsi="Arial" w:cs="Arial"/>
          <w:b/>
          <w:bCs/>
          <w:lang w:eastAsia="en-US"/>
        </w:rPr>
        <w:t>Radzenie sobie ze stresem i tremą podczas wystąpień publicznych:</w:t>
      </w:r>
    </w:p>
    <w:p w:rsidR="00441B77" w:rsidRDefault="00A0312F">
      <w:pPr>
        <w:pStyle w:val="Standard"/>
        <w:widowControl w:val="0"/>
        <w:numPr>
          <w:ilvl w:val="0"/>
          <w:numId w:val="76"/>
        </w:numPr>
        <w:spacing w:line="360" w:lineRule="auto"/>
        <w:ind w:left="1276" w:firstLine="0"/>
      </w:pPr>
      <w:r>
        <w:rPr>
          <w:rFonts w:ascii="Arial" w:eastAsia="Arial" w:hAnsi="Arial" w:cs="Arial"/>
          <w:bCs/>
          <w:lang w:eastAsia="en-US"/>
        </w:rPr>
        <w:t>Opanowanie stresu przed przemawianiem publicznym.</w:t>
      </w:r>
    </w:p>
    <w:p w:rsidR="00441B77" w:rsidRDefault="00A0312F">
      <w:pPr>
        <w:pStyle w:val="Standard"/>
        <w:widowControl w:val="0"/>
        <w:numPr>
          <w:ilvl w:val="0"/>
          <w:numId w:val="42"/>
        </w:numPr>
        <w:spacing w:line="360" w:lineRule="auto"/>
        <w:ind w:left="1276" w:firstLine="0"/>
      </w:pPr>
      <w:r>
        <w:rPr>
          <w:rFonts w:ascii="Arial" w:eastAsia="Arial" w:hAnsi="Arial" w:cs="Arial"/>
          <w:bCs/>
          <w:lang w:eastAsia="en-US"/>
        </w:rPr>
        <w:t>Trudne sytuacje  – jak sobie z nimi radzić i przekuć w sukces.</w:t>
      </w:r>
    </w:p>
    <w:p w:rsidR="00441B77" w:rsidRDefault="00A0312F">
      <w:pPr>
        <w:pStyle w:val="Standard"/>
        <w:widowControl w:val="0"/>
        <w:numPr>
          <w:ilvl w:val="0"/>
          <w:numId w:val="42"/>
        </w:numPr>
        <w:spacing w:line="360" w:lineRule="auto"/>
        <w:ind w:left="1276" w:firstLine="0"/>
      </w:pPr>
      <w:r>
        <w:rPr>
          <w:rFonts w:ascii="Arial" w:eastAsia="Arial" w:hAnsi="Arial" w:cs="Arial"/>
          <w:bCs/>
          <w:lang w:eastAsia="en-US"/>
        </w:rPr>
        <w:t>Opanowanie emocji, jak udzielać odpowiedzi na trudne pytania.</w:t>
      </w:r>
    </w:p>
    <w:p w:rsidR="00441B77" w:rsidRDefault="00A0312F">
      <w:pPr>
        <w:pStyle w:val="Standard"/>
        <w:widowControl w:val="0"/>
        <w:numPr>
          <w:ilvl w:val="0"/>
          <w:numId w:val="42"/>
        </w:numPr>
        <w:spacing w:line="360" w:lineRule="auto"/>
        <w:ind w:left="1276" w:firstLine="0"/>
      </w:pPr>
      <w:r>
        <w:rPr>
          <w:rFonts w:ascii="Arial" w:eastAsia="Arial" w:hAnsi="Arial" w:cs="Arial"/>
          <w:bCs/>
          <w:lang w:eastAsia="en-US"/>
        </w:rPr>
        <w:t>Techniki rozluźnień przed prezentacją.</w:t>
      </w:r>
    </w:p>
    <w:p w:rsidR="00441B77" w:rsidRDefault="00A0312F">
      <w:pPr>
        <w:pStyle w:val="Standard"/>
        <w:widowControl w:val="0"/>
        <w:numPr>
          <w:ilvl w:val="0"/>
          <w:numId w:val="42"/>
        </w:numPr>
        <w:spacing w:line="360" w:lineRule="auto"/>
        <w:ind w:left="1276" w:firstLine="0"/>
      </w:pPr>
      <w:r>
        <w:rPr>
          <w:rFonts w:ascii="Arial" w:eastAsia="Arial" w:hAnsi="Arial" w:cs="Arial"/>
          <w:bCs/>
          <w:lang w:eastAsia="en-US"/>
        </w:rPr>
        <w:t>ABC rozgrzewki przed wstąpieniem - wskazówki, w tym ćwiczenia praktyczne.</w:t>
      </w:r>
    </w:p>
    <w:p w:rsidR="00441B77" w:rsidRDefault="00A0312F" w:rsidP="00132B71">
      <w:pPr>
        <w:pStyle w:val="Standard"/>
        <w:widowControl w:val="0"/>
        <w:spacing w:line="254" w:lineRule="auto"/>
        <w:ind w:left="567"/>
      </w:pPr>
      <w:r>
        <w:rPr>
          <w:rFonts w:ascii="Arial" w:eastAsia="Arial" w:hAnsi="Arial" w:cs="Arial"/>
          <w:b/>
          <w:bCs/>
          <w:lang w:eastAsia="en-US"/>
        </w:rPr>
        <w:t>Komunikacja kluczowym elementem skutecznej prezentacji:</w:t>
      </w:r>
    </w:p>
    <w:p w:rsidR="00441B77" w:rsidRDefault="00A0312F">
      <w:pPr>
        <w:pStyle w:val="Standard"/>
        <w:widowControl w:val="0"/>
        <w:numPr>
          <w:ilvl w:val="0"/>
          <w:numId w:val="78"/>
        </w:numPr>
        <w:spacing w:line="360" w:lineRule="auto"/>
        <w:ind w:left="1276" w:firstLine="0"/>
      </w:pPr>
      <w:r>
        <w:rPr>
          <w:rFonts w:ascii="Arial" w:eastAsia="Arial" w:hAnsi="Arial" w:cs="Arial"/>
          <w:bCs/>
          <w:lang w:eastAsia="en-US"/>
        </w:rPr>
        <w:t>Przestrzeń slajdu i jej wpływ na istotny odbiór treści.</w:t>
      </w:r>
    </w:p>
    <w:p w:rsidR="00441B77" w:rsidRDefault="00A0312F">
      <w:pPr>
        <w:pStyle w:val="Standard"/>
        <w:widowControl w:val="0"/>
        <w:numPr>
          <w:ilvl w:val="0"/>
          <w:numId w:val="45"/>
        </w:numPr>
        <w:spacing w:line="360" w:lineRule="auto"/>
        <w:ind w:left="1276" w:firstLine="0"/>
      </w:pPr>
      <w:r>
        <w:rPr>
          <w:rFonts w:ascii="Arial" w:eastAsia="Arial" w:hAnsi="Arial" w:cs="Arial"/>
          <w:bCs/>
          <w:lang w:eastAsia="en-US"/>
        </w:rPr>
        <w:t>Prezentacja danych, paragrafów, definicji – treść, a przekaz.</w:t>
      </w:r>
    </w:p>
    <w:p w:rsidR="00441B77" w:rsidRDefault="00A0312F">
      <w:pPr>
        <w:pStyle w:val="Standard"/>
        <w:widowControl w:val="0"/>
        <w:numPr>
          <w:ilvl w:val="0"/>
          <w:numId w:val="45"/>
        </w:numPr>
        <w:spacing w:line="360" w:lineRule="auto"/>
        <w:ind w:left="1276" w:firstLine="0"/>
      </w:pPr>
      <w:r>
        <w:rPr>
          <w:rFonts w:ascii="Arial" w:eastAsia="Arial" w:hAnsi="Arial" w:cs="Arial"/>
          <w:bCs/>
          <w:lang w:eastAsia="en-US"/>
        </w:rPr>
        <w:t xml:space="preserve">Power Point bez tajemnic – istotne funkcjonalności, które przyśpieszą    </w:t>
      </w:r>
      <w:r>
        <w:rPr>
          <w:rFonts w:ascii="Arial" w:eastAsia="Arial" w:hAnsi="Arial" w:cs="Arial"/>
          <w:bCs/>
          <w:lang w:eastAsia="en-US"/>
        </w:rPr>
        <w:br/>
        <w:t xml:space="preserve">     tworzenie slajdów.</w:t>
      </w:r>
    </w:p>
    <w:p w:rsidR="00441B77" w:rsidRDefault="00A0312F">
      <w:pPr>
        <w:pStyle w:val="Standard"/>
        <w:widowControl w:val="0"/>
        <w:numPr>
          <w:ilvl w:val="0"/>
          <w:numId w:val="45"/>
        </w:numPr>
        <w:spacing w:line="360" w:lineRule="auto"/>
        <w:ind w:left="1276" w:firstLine="0"/>
      </w:pPr>
      <w:r>
        <w:rPr>
          <w:rFonts w:ascii="Arial" w:eastAsia="Arial" w:hAnsi="Arial" w:cs="Arial"/>
          <w:bCs/>
          <w:lang w:eastAsia="en-US"/>
        </w:rPr>
        <w:t xml:space="preserve">Jakość tworzenia prezentacji, a zainteresowanie słuchaczy - tło, kolor, tekst, </w:t>
      </w:r>
      <w:r>
        <w:rPr>
          <w:rFonts w:ascii="Arial" w:eastAsia="Arial" w:hAnsi="Arial" w:cs="Arial"/>
          <w:bCs/>
          <w:lang w:eastAsia="en-US"/>
        </w:rPr>
        <w:br/>
        <w:t xml:space="preserve">     obrazy</w:t>
      </w:r>
    </w:p>
    <w:p w:rsidR="00441B77" w:rsidRDefault="00A0312F" w:rsidP="00132B71">
      <w:pPr>
        <w:pStyle w:val="Standard"/>
        <w:widowControl w:val="0"/>
        <w:spacing w:line="360" w:lineRule="auto"/>
        <w:ind w:left="567"/>
      </w:pPr>
      <w:r>
        <w:rPr>
          <w:rFonts w:ascii="Arial" w:eastAsia="Arial" w:hAnsi="Arial" w:cs="Arial"/>
          <w:b/>
          <w:bCs/>
          <w:lang w:eastAsia="en-US"/>
        </w:rPr>
        <w:t>Podsumowanie szkolenia.</w:t>
      </w:r>
    </w:p>
    <w:p w:rsidR="00161E9A" w:rsidRPr="00161E9A" w:rsidRDefault="00A0312F" w:rsidP="00161E9A">
      <w:pPr>
        <w:pStyle w:val="Standard"/>
        <w:tabs>
          <w:tab w:val="left" w:pos="1531"/>
        </w:tabs>
        <w:spacing w:line="360" w:lineRule="auto"/>
        <w:rPr>
          <w:rFonts w:ascii="Arial" w:hAnsi="Arial" w:cs="Arial"/>
        </w:rPr>
      </w:pPr>
      <w:r>
        <w:rPr>
          <w:rFonts w:ascii="Arial" w:hAnsi="Arial" w:cs="Arial"/>
          <w:bCs/>
        </w:rPr>
        <w:t>Miejsce realizacji szkoleń</w:t>
      </w:r>
      <w:r>
        <w:rPr>
          <w:rFonts w:ascii="Arial" w:hAnsi="Arial" w:cs="Arial"/>
          <w:b/>
        </w:rPr>
        <w:t>:</w:t>
      </w:r>
      <w:r>
        <w:rPr>
          <w:rFonts w:ascii="Arial" w:hAnsi="Arial" w:cs="Arial"/>
        </w:rPr>
        <w:t xml:space="preserve"> szkolenia będące przedmiotem zamówienia powinny mieć charakter zamknięty i zostać zrealizowane </w:t>
      </w:r>
      <w:r w:rsidR="00DB6954" w:rsidRPr="00DB6954">
        <w:rPr>
          <w:rFonts w:ascii="Arial" w:hAnsi="Arial" w:cs="Arial"/>
          <w:b/>
        </w:rPr>
        <w:t>na terenie miasta Łodzi</w:t>
      </w:r>
      <w:r w:rsidR="00DB6954">
        <w:rPr>
          <w:rFonts w:ascii="Arial" w:hAnsi="Arial" w:cs="Arial"/>
        </w:rPr>
        <w:t xml:space="preserve"> </w:t>
      </w:r>
      <w:r w:rsidR="00680692">
        <w:rPr>
          <w:rFonts w:ascii="Arial" w:hAnsi="Arial" w:cs="Arial"/>
        </w:rPr>
        <w:t>(z dogodnym dojazdem</w:t>
      </w:r>
      <w:r w:rsidR="00161E9A">
        <w:rPr>
          <w:rFonts w:ascii="Arial" w:hAnsi="Arial" w:cs="Arial"/>
        </w:rPr>
        <w:t xml:space="preserve"> np. </w:t>
      </w:r>
      <w:proofErr w:type="spellStart"/>
      <w:r w:rsidR="00161E9A">
        <w:rPr>
          <w:rFonts w:ascii="Arial" w:hAnsi="Arial" w:cs="Arial"/>
        </w:rPr>
        <w:t>mpk</w:t>
      </w:r>
      <w:proofErr w:type="spellEnd"/>
      <w:r w:rsidR="00161E9A">
        <w:rPr>
          <w:rFonts w:ascii="Arial" w:hAnsi="Arial" w:cs="Arial"/>
        </w:rPr>
        <w:t xml:space="preserve">, autem) </w:t>
      </w:r>
      <w:r>
        <w:rPr>
          <w:rFonts w:ascii="Arial" w:hAnsi="Arial" w:cs="Arial"/>
          <w:b/>
          <w:bCs/>
        </w:rPr>
        <w:t>w miejscu zaproponowanym przez wykonawcę</w:t>
      </w:r>
      <w:r w:rsidR="00DB6954">
        <w:rPr>
          <w:rFonts w:ascii="Arial" w:hAnsi="Arial" w:cs="Arial"/>
        </w:rPr>
        <w:t xml:space="preserve"> </w:t>
      </w:r>
      <w:r>
        <w:rPr>
          <w:rFonts w:ascii="Arial" w:hAnsi="Arial" w:cs="Arial"/>
          <w:b/>
        </w:rPr>
        <w:t>w dniach roboczych, w godzinach 09:00-15.00</w:t>
      </w:r>
      <w:r>
        <w:rPr>
          <w:rFonts w:ascii="Arial" w:hAnsi="Arial" w:cs="Arial"/>
        </w:rPr>
        <w:t xml:space="preserve"> z uwzględnieniem przerw kawowych i jednej dłuższej obiadowej.</w:t>
      </w:r>
      <w:r w:rsidR="00161E9A">
        <w:rPr>
          <w:rFonts w:ascii="Arial" w:hAnsi="Arial" w:cs="Arial"/>
        </w:rPr>
        <w:t xml:space="preserve"> </w:t>
      </w:r>
      <w:r w:rsidR="00DB6954">
        <w:rPr>
          <w:rFonts w:ascii="Arial" w:hAnsi="Arial" w:cs="Arial"/>
        </w:rPr>
        <w:t>Wykonawca</w:t>
      </w:r>
      <w:r>
        <w:rPr>
          <w:rFonts w:ascii="Arial" w:hAnsi="Arial" w:cs="Arial"/>
        </w:rPr>
        <w:t xml:space="preserve"> zapewnia salę </w:t>
      </w:r>
      <w:r w:rsidR="00161E9A" w:rsidRPr="00161E9A">
        <w:rPr>
          <w:rFonts w:ascii="Arial" w:hAnsi="Arial" w:cs="Arial"/>
        </w:rPr>
        <w:t xml:space="preserve">spełniającą wymogi bezpieczeństwa, oświetleniowe, w tym z oświetleniem dziennym, bez zakłócającego pracę hałasu z zewnątrz, posiadać sprawną i wydajną klimatyzację. Sala (budynek) powinna być dostosowana dla osób z niepełnosprawnościami. Dla uczestników warsztatów powinny być dostępne: toaleta, szatnia, bezpłatne miejsca parkingowe. Sala powinna być estetyczna, uporządkowana i zapewniać komfort dla uczestników warsztatów. Wykonawca odpowiada za posprzątanie sali po zorganizowanych </w:t>
      </w:r>
      <w:r w:rsidR="00F12B6C">
        <w:rPr>
          <w:rFonts w:ascii="Arial" w:hAnsi="Arial" w:cs="Arial"/>
        </w:rPr>
        <w:t>szkoleni</w:t>
      </w:r>
      <w:bookmarkStart w:id="8" w:name="_GoBack"/>
      <w:bookmarkEnd w:id="8"/>
      <w:r w:rsidR="00161E9A" w:rsidRPr="00161E9A">
        <w:rPr>
          <w:rFonts w:ascii="Arial" w:hAnsi="Arial" w:cs="Arial"/>
        </w:rPr>
        <w:t>ach. Sala będzie wyposażona w laptop przewidziany dla prowadzącego zajęcia z dostępem do Internetu bezprzewodowego. Dodatkowo dla prowadzącego przewidziany będzie TV lub rzutnik, na którym będzie mógł wyświetlać uczestnikom treści z laptopa.</w:t>
      </w:r>
    </w:p>
    <w:p w:rsidR="00441B77" w:rsidRDefault="00A0312F" w:rsidP="00161E9A">
      <w:pPr>
        <w:pStyle w:val="Standard"/>
        <w:tabs>
          <w:tab w:val="left" w:pos="1495"/>
        </w:tabs>
        <w:spacing w:line="360" w:lineRule="auto"/>
      </w:pPr>
      <w:r>
        <w:rPr>
          <w:rFonts w:ascii="Arial" w:hAnsi="Arial" w:cs="Arial"/>
          <w:bCs/>
        </w:rPr>
        <w:lastRenderedPageBreak/>
        <w:t>Do obowiązków Wykonawcy należeć będzie w szczególności:</w:t>
      </w:r>
    </w:p>
    <w:p w:rsidR="00441B77" w:rsidRDefault="00A0312F">
      <w:pPr>
        <w:pStyle w:val="Standard"/>
        <w:numPr>
          <w:ilvl w:val="0"/>
          <w:numId w:val="81"/>
        </w:numPr>
        <w:tabs>
          <w:tab w:val="left" w:pos="1985"/>
        </w:tabs>
        <w:spacing w:line="360" w:lineRule="auto"/>
        <w:ind w:left="1134" w:hanging="283"/>
      </w:pPr>
      <w:r>
        <w:rPr>
          <w:rFonts w:ascii="Arial" w:hAnsi="Arial" w:cs="Arial"/>
        </w:rPr>
        <w:t>zapewnienie trenera/trenerów</w:t>
      </w:r>
      <w:r>
        <w:rPr>
          <w:rFonts w:ascii="Arial" w:hAnsi="Arial" w:cs="Arial"/>
          <w:color w:val="000000"/>
        </w:rPr>
        <w:t xml:space="preserve"> posiadającego/-</w:t>
      </w:r>
      <w:proofErr w:type="spellStart"/>
      <w:r>
        <w:rPr>
          <w:rFonts w:ascii="Arial" w:hAnsi="Arial" w:cs="Arial"/>
          <w:color w:val="000000"/>
        </w:rPr>
        <w:t>ych</w:t>
      </w:r>
      <w:proofErr w:type="spellEnd"/>
      <w:r>
        <w:rPr>
          <w:rFonts w:ascii="Arial" w:hAnsi="Arial" w:cs="Arial"/>
          <w:color w:val="000000"/>
        </w:rPr>
        <w:t xml:space="preserve"> kwalifikacje i doświadczenie w prowadzeniu szkoleń </w:t>
      </w:r>
      <w:r>
        <w:rPr>
          <w:rFonts w:ascii="Arial" w:hAnsi="Arial" w:cs="Arial"/>
        </w:rPr>
        <w:t>ze wskazanych</w:t>
      </w:r>
      <w:r>
        <w:rPr>
          <w:rFonts w:ascii="Arial" w:hAnsi="Arial" w:cs="Arial"/>
          <w:color w:val="000000"/>
        </w:rPr>
        <w:t xml:space="preserve"> zakresów tematycznych, zgodnie z wymogami niniejszego postępowania</w:t>
      </w:r>
      <w:r>
        <w:rPr>
          <w:rFonts w:ascii="Arial" w:hAnsi="Arial" w:cs="Arial"/>
        </w:rPr>
        <w:t>;</w:t>
      </w:r>
    </w:p>
    <w:p w:rsidR="00441B77" w:rsidRDefault="00A0312F">
      <w:pPr>
        <w:pStyle w:val="Standard"/>
        <w:numPr>
          <w:ilvl w:val="0"/>
          <w:numId w:val="10"/>
        </w:numPr>
        <w:tabs>
          <w:tab w:val="left" w:pos="1985"/>
        </w:tabs>
        <w:spacing w:line="360" w:lineRule="auto"/>
        <w:ind w:left="1134" w:hanging="281"/>
      </w:pPr>
      <w:r>
        <w:rPr>
          <w:rFonts w:ascii="Arial" w:hAnsi="Arial" w:cs="Arial"/>
        </w:rPr>
        <w:t>przygotowanie szczegółowych materiałów szkoleniowych i programu szkolenia w wersji papierowej i elektronicznej;</w:t>
      </w:r>
    </w:p>
    <w:p w:rsidR="00441B77" w:rsidRDefault="00A0312F">
      <w:pPr>
        <w:pStyle w:val="Standard"/>
        <w:tabs>
          <w:tab w:val="left" w:pos="1985"/>
        </w:tabs>
        <w:spacing w:line="360" w:lineRule="auto"/>
        <w:ind w:left="1134"/>
      </w:pPr>
      <w:r>
        <w:rPr>
          <w:rFonts w:ascii="Arial" w:hAnsi="Arial" w:cs="Arial"/>
        </w:rPr>
        <w:t>Materiały szkoleniowe oraz program szkolenia będą podlegały akceptacji przez Zamawiającego. Ich zakres wymaga konsultacji z Zamawiającym.</w:t>
      </w:r>
    </w:p>
    <w:p w:rsidR="00441B77" w:rsidRDefault="00A0312F">
      <w:pPr>
        <w:pStyle w:val="Standard"/>
        <w:tabs>
          <w:tab w:val="left" w:pos="1985"/>
        </w:tabs>
        <w:spacing w:line="360" w:lineRule="auto"/>
        <w:ind w:left="1134"/>
      </w:pPr>
      <w:r>
        <w:rPr>
          <w:rFonts w:ascii="Arial" w:hAnsi="Arial" w:cs="Arial"/>
        </w:rPr>
        <w:t>Wymaga się również, aby materiały uwzględniały rozwiązania dotyczące przedmiotu szkolenia, przyjęte przez Wojewódzki Urząd Pracy w Łodzi jako Instytucję Pośredniczącą. Materiały powinny być czytelne, przejrzyste i uporządkowane. Materiały wraz z załącznikami powinny spełniać wymogi dostępności zgodnie z Wytycznymi dotyczącymi realizacji zasad równościowych w ramach funduszy unijnych na lata 2021-2027.</w:t>
      </w:r>
    </w:p>
    <w:p w:rsidR="00441B77" w:rsidRDefault="00A0312F">
      <w:pPr>
        <w:pStyle w:val="Standard"/>
        <w:numPr>
          <w:ilvl w:val="0"/>
          <w:numId w:val="10"/>
        </w:numPr>
        <w:tabs>
          <w:tab w:val="left" w:pos="1985"/>
        </w:tabs>
        <w:spacing w:line="360" w:lineRule="auto"/>
        <w:ind w:left="1134" w:hanging="283"/>
      </w:pPr>
      <w:r>
        <w:rPr>
          <w:rFonts w:ascii="Arial" w:hAnsi="Arial" w:cs="Arial"/>
        </w:rPr>
        <w:t>powielenie materiałów szkoleniowych i programu szkolenia dla każdego z uczestników oraz przekazanie jednego egzemplarza materiałów Zamawiającemu do celów archiwizacji;</w:t>
      </w:r>
    </w:p>
    <w:p w:rsidR="00441B77" w:rsidRDefault="00A0312F">
      <w:pPr>
        <w:pStyle w:val="Standard"/>
        <w:numPr>
          <w:ilvl w:val="0"/>
          <w:numId w:val="10"/>
        </w:numPr>
        <w:tabs>
          <w:tab w:val="left" w:pos="1985"/>
        </w:tabs>
        <w:spacing w:line="360" w:lineRule="auto"/>
        <w:ind w:left="1134" w:hanging="281"/>
      </w:pPr>
      <w:r>
        <w:rPr>
          <w:rFonts w:ascii="Arial" w:hAnsi="Arial" w:cs="Arial"/>
        </w:rPr>
        <w:t>przygotowanie imiennych certyfikatów ukończenia szkolenia dla każdego z uczestników oraz przekazanie ich kopii Zamawiającemu do celów archiwizacji;</w:t>
      </w:r>
    </w:p>
    <w:p w:rsidR="00441B77" w:rsidRDefault="00A0312F">
      <w:pPr>
        <w:pStyle w:val="Standard"/>
        <w:tabs>
          <w:tab w:val="left" w:pos="1985"/>
        </w:tabs>
        <w:spacing w:line="360" w:lineRule="auto"/>
        <w:ind w:left="1134"/>
      </w:pPr>
      <w:r>
        <w:rPr>
          <w:rFonts w:ascii="Arial" w:hAnsi="Arial" w:cs="Arial"/>
        </w:rPr>
        <w:t>Wykonawca zobowiązany będzie do przygotowania certyfikatów ukończenia szkolenia dla każdego z uczestników szkolenia. Wzór certyfikatu powinien zostać przedstawiony do akceptacji Zamawiającego przed planowaną datą realizacji szkolenia, w terminie umożliwiającym naniesienie poprawek, uwzględnienie uwag Zamawiającego. Certyfikaty powinny zawierać w szczególności: temat szkolenia, termin szkolenia, nazwisko trenera prowadzącego oraz zostać opatrzone odpowiednim ciągiem znaków zgodnie z wymogami Zamawiającego.</w:t>
      </w:r>
    </w:p>
    <w:p w:rsidR="00441B77" w:rsidRDefault="00A0312F">
      <w:pPr>
        <w:pStyle w:val="Standard"/>
        <w:numPr>
          <w:ilvl w:val="0"/>
          <w:numId w:val="10"/>
        </w:numPr>
        <w:tabs>
          <w:tab w:val="left" w:pos="1985"/>
        </w:tabs>
        <w:spacing w:line="360" w:lineRule="auto"/>
        <w:ind w:left="1134" w:hanging="284"/>
      </w:pPr>
      <w:r>
        <w:rPr>
          <w:rFonts w:ascii="Arial" w:hAnsi="Arial" w:cs="Arial"/>
        </w:rPr>
        <w:t>przeprowadzenie ewaluacji szkolenia na podstawie danych z ankiet (</w:t>
      </w:r>
      <w:r>
        <w:rPr>
          <w:rFonts w:ascii="Arial" w:hAnsi="Arial" w:cs="Arial"/>
          <w:u w:val="single"/>
        </w:rPr>
        <w:t>zgodnych ze wzorem ankiety dostarczonym przez Zamawiającego</w:t>
      </w:r>
      <w:r>
        <w:rPr>
          <w:rFonts w:ascii="Arial" w:hAnsi="Arial" w:cs="Arial"/>
        </w:rPr>
        <w:t>),</w:t>
      </w:r>
    </w:p>
    <w:p w:rsidR="00441B77" w:rsidRDefault="00A0312F">
      <w:pPr>
        <w:pStyle w:val="Standard"/>
        <w:tabs>
          <w:tab w:val="left" w:pos="1985"/>
        </w:tabs>
        <w:spacing w:line="360" w:lineRule="auto"/>
        <w:ind w:left="1134"/>
      </w:pPr>
      <w:r>
        <w:rPr>
          <w:rFonts w:ascii="Arial" w:hAnsi="Arial" w:cs="Arial"/>
        </w:rPr>
        <w:t>Uwaga!</w:t>
      </w:r>
    </w:p>
    <w:p w:rsidR="00441B77" w:rsidRDefault="00A0312F">
      <w:pPr>
        <w:pStyle w:val="Standard"/>
        <w:tabs>
          <w:tab w:val="left" w:pos="1985"/>
        </w:tabs>
        <w:spacing w:line="360" w:lineRule="auto"/>
        <w:ind w:left="1134"/>
      </w:pPr>
      <w:r>
        <w:rPr>
          <w:rFonts w:ascii="Arial" w:hAnsi="Arial" w:cs="Arial"/>
        </w:rPr>
        <w:lastRenderedPageBreak/>
        <w:t>Jeżeli w części I zamówienia przeszkolona zostanie minimalna liczba osób tj. 1, ewaluację szkolenia będzie stanowiła wypełniona przez uczestnika ankieta.</w:t>
      </w:r>
    </w:p>
    <w:p w:rsidR="00441B77" w:rsidRDefault="00A0312F">
      <w:pPr>
        <w:pStyle w:val="Standard"/>
        <w:numPr>
          <w:ilvl w:val="0"/>
          <w:numId w:val="10"/>
        </w:numPr>
        <w:tabs>
          <w:tab w:val="left" w:pos="1985"/>
        </w:tabs>
        <w:spacing w:line="360" w:lineRule="auto"/>
        <w:ind w:left="1134" w:hanging="284"/>
      </w:pPr>
      <w:r>
        <w:rPr>
          <w:rFonts w:ascii="Arial" w:hAnsi="Arial" w:cs="Arial"/>
        </w:rPr>
        <w:t>przygotowanie raportu dotyczącego zrealizowanego szkolenia</w:t>
      </w:r>
    </w:p>
    <w:p w:rsidR="00441B77" w:rsidRDefault="00A0312F">
      <w:pPr>
        <w:pStyle w:val="Standard"/>
        <w:tabs>
          <w:tab w:val="left" w:pos="2042"/>
        </w:tabs>
        <w:spacing w:line="360" w:lineRule="auto"/>
        <w:ind w:left="1191"/>
      </w:pPr>
      <w:r>
        <w:rPr>
          <w:rFonts w:ascii="Arial" w:hAnsi="Arial" w:cs="Arial"/>
        </w:rPr>
        <w:t>Raport powinien stanowić podsumowanie ewaluacji ze szkolenia oraz szczegółowo opisywać wykonanie obowiązków nałożonych na Wykonawcę w tym tych dodatkowych, jeżeli zostały zaoferowane w treści oferty.</w:t>
      </w:r>
    </w:p>
    <w:p w:rsidR="00441B77" w:rsidRDefault="00A0312F">
      <w:pPr>
        <w:pStyle w:val="Standard"/>
        <w:numPr>
          <w:ilvl w:val="0"/>
          <w:numId w:val="10"/>
        </w:numPr>
        <w:tabs>
          <w:tab w:val="left" w:pos="1985"/>
        </w:tabs>
        <w:spacing w:line="360" w:lineRule="auto"/>
        <w:ind w:left="1134" w:hanging="284"/>
      </w:pPr>
      <w:r>
        <w:rPr>
          <w:rFonts w:ascii="Arial" w:hAnsi="Arial" w:cs="Arial"/>
        </w:rPr>
        <w:t>oznakowanie wszystkich dokumentów związanych ze szkoleniem odpowiednim ciągiem znaków (wymagany ciąg znaków przekazany zostanie przez Zamawiającego po podpisaniu umowy).</w:t>
      </w:r>
    </w:p>
    <w:p w:rsidR="00441B77" w:rsidRDefault="00A0312F" w:rsidP="00B20BDE">
      <w:pPr>
        <w:pStyle w:val="Standard"/>
        <w:tabs>
          <w:tab w:val="left" w:pos="1531"/>
        </w:tabs>
        <w:spacing w:line="360" w:lineRule="auto"/>
        <w:ind w:left="680"/>
      </w:pPr>
      <w:r>
        <w:rPr>
          <w:rFonts w:ascii="Arial" w:hAnsi="Arial" w:cs="Arial"/>
          <w:b/>
        </w:rPr>
        <w:t>Termin realizacji szkoleń:</w:t>
      </w:r>
    </w:p>
    <w:p w:rsidR="00441B77" w:rsidRDefault="00A0312F">
      <w:pPr>
        <w:pStyle w:val="Akapitzlist"/>
        <w:tabs>
          <w:tab w:val="left" w:pos="851"/>
        </w:tabs>
        <w:spacing w:line="360" w:lineRule="auto"/>
        <w:ind w:left="0" w:firstLine="0"/>
        <w:jc w:val="left"/>
      </w:pPr>
      <w:r>
        <w:rPr>
          <w:rFonts w:ascii="Arial" w:hAnsi="Arial" w:cs="Arial"/>
        </w:rPr>
        <w:t xml:space="preserve">Usługi powinny zostać zrealizowane w terminie do </w:t>
      </w:r>
      <w:r w:rsidR="006767F7">
        <w:rPr>
          <w:rFonts w:ascii="Arial" w:hAnsi="Arial" w:cs="Arial"/>
          <w:b/>
          <w:bCs/>
        </w:rPr>
        <w:t>20</w:t>
      </w:r>
      <w:r>
        <w:rPr>
          <w:rFonts w:ascii="Arial" w:hAnsi="Arial" w:cs="Arial"/>
          <w:b/>
          <w:bCs/>
        </w:rPr>
        <w:t xml:space="preserve">.12.2024 r. włącznie, </w:t>
      </w:r>
      <w:r>
        <w:rPr>
          <w:rFonts w:ascii="Arial" w:hAnsi="Arial" w:cs="Arial"/>
        </w:rPr>
        <w:t>zgodnie z harmonogramem zaakceptowanym przez Zamawiającego. Wykonawca prześle do akceptacji Zamawiającego harmonogram zawierający propozycje w zakresie dat realizacji szkoleń w terminie wskazanym przez Zamawiającego.</w:t>
      </w:r>
    </w:p>
    <w:p w:rsidR="00441B77" w:rsidRDefault="00A0312F">
      <w:pPr>
        <w:pStyle w:val="Akapitzlist"/>
        <w:tabs>
          <w:tab w:val="left" w:pos="851"/>
        </w:tabs>
        <w:spacing w:line="360" w:lineRule="auto"/>
        <w:ind w:left="0" w:firstLine="0"/>
        <w:jc w:val="left"/>
      </w:pPr>
      <w:r>
        <w:rPr>
          <w:rFonts w:ascii="Arial" w:hAnsi="Arial" w:cs="Arial"/>
        </w:rPr>
        <w:t>Dokładne terminy realizacji poszczególnych szkoleń zostaną ustalone przez Strony po podpisaniu umowy. Zamawiający poinformuje Wykonawcę o wybranych terminach realizacji poszczególnych szkoleń.</w:t>
      </w:r>
    </w:p>
    <w:p w:rsidR="00441B77" w:rsidRDefault="00441B77">
      <w:pPr>
        <w:pStyle w:val="Standard"/>
        <w:tabs>
          <w:tab w:val="left" w:pos="851"/>
        </w:tabs>
        <w:spacing w:line="320" w:lineRule="exact"/>
        <w:jc w:val="both"/>
        <w:rPr>
          <w:rFonts w:ascii="Arial" w:hAnsi="Arial" w:cs="Arial"/>
        </w:rPr>
      </w:pPr>
    </w:p>
    <w:p w:rsidR="00441B77" w:rsidRDefault="00A0312F" w:rsidP="00B20BDE">
      <w:pPr>
        <w:pStyle w:val="Akapitzlist"/>
        <w:spacing w:line="320" w:lineRule="exact"/>
        <w:ind w:left="360" w:firstLine="0"/>
      </w:pPr>
      <w:r>
        <w:rPr>
          <w:rFonts w:ascii="Arial" w:hAnsi="Arial" w:cs="Arial"/>
          <w:b/>
        </w:rPr>
        <w:t>WARUNKI UDZIAŁU W POSTĘPOWANIU</w:t>
      </w:r>
    </w:p>
    <w:p w:rsidR="00441B77" w:rsidRDefault="00A0312F">
      <w:pPr>
        <w:pStyle w:val="Akapitzlist"/>
        <w:numPr>
          <w:ilvl w:val="0"/>
          <w:numId w:val="84"/>
        </w:numPr>
        <w:spacing w:line="360" w:lineRule="auto"/>
        <w:ind w:left="0" w:right="11" w:firstLine="0"/>
        <w:jc w:val="left"/>
      </w:pPr>
      <w:r>
        <w:rPr>
          <w:rFonts w:ascii="Arial" w:eastAsia="Arial" w:hAnsi="Arial" w:cs="Arial"/>
          <w:color w:val="000000"/>
        </w:rPr>
        <w:t>O udzielenie zamówienia mogą ubiegać się Wykonawcy:</w:t>
      </w:r>
    </w:p>
    <w:p w:rsidR="00441B77" w:rsidRDefault="00A0312F">
      <w:pPr>
        <w:pStyle w:val="Akapitzlist"/>
        <w:numPr>
          <w:ilvl w:val="0"/>
          <w:numId w:val="85"/>
        </w:numPr>
        <w:spacing w:line="360" w:lineRule="auto"/>
        <w:ind w:left="0" w:right="11" w:firstLine="0"/>
        <w:jc w:val="left"/>
      </w:pPr>
      <w:r>
        <w:rPr>
          <w:rFonts w:ascii="Arial" w:eastAsia="Arial" w:hAnsi="Arial" w:cs="Arial"/>
          <w:color w:val="000000"/>
        </w:rPr>
        <w:t>w stosunku do których nie otwarto likwidacji, których upadłości nie ogłoszono, których aktywami nie zarządza likwidator lub sąd, nie zawarli układu z wierzycielami, których działalność nie jest zawieszona albo nie znajdują się w innej tego rodzaju sytuacji wynikającej z podobnej procedury przewidzianej w przepisach miejsca wszczęcia tej procedury;</w:t>
      </w:r>
    </w:p>
    <w:p w:rsidR="00441B77" w:rsidRDefault="00A0312F" w:rsidP="00B20BDE">
      <w:pPr>
        <w:pStyle w:val="Akapitzlist"/>
        <w:spacing w:line="360" w:lineRule="auto"/>
        <w:ind w:left="0" w:right="11" w:firstLine="0"/>
        <w:jc w:val="left"/>
      </w:pPr>
      <w:r>
        <w:rPr>
          <w:rFonts w:ascii="Arial" w:eastAsia="Arial" w:hAnsi="Arial" w:cs="Arial"/>
          <w:color w:val="000000"/>
        </w:rPr>
        <w:t xml:space="preserve">Oceny spełnienia tego warunku Zamawiający dokona w oparciu o zasadę spełnia – nie spełnia (1-0),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 oraz na podstawie odpisu z właściwego rejestru lub ewidencji. </w:t>
      </w:r>
      <w:r>
        <w:rPr>
          <w:rFonts w:ascii="Arial" w:eastAsia="Arial" w:hAnsi="Arial" w:cs="Arial"/>
          <w:color w:val="000000"/>
        </w:rPr>
        <w:lastRenderedPageBreak/>
        <w:t>Właściwy odpis Zamawiający pobierze sam za pomocą bezpłatnych i ogólnodostępnych baz danych.</w:t>
      </w:r>
    </w:p>
    <w:p w:rsidR="00441B77" w:rsidRDefault="00A0312F">
      <w:pPr>
        <w:pStyle w:val="Akapitzlist"/>
        <w:numPr>
          <w:ilvl w:val="0"/>
          <w:numId w:val="15"/>
        </w:numPr>
        <w:spacing w:line="360" w:lineRule="auto"/>
        <w:ind w:left="0" w:right="11" w:firstLine="0"/>
        <w:jc w:val="left"/>
      </w:pPr>
      <w:r>
        <w:rPr>
          <w:rFonts w:ascii="Arial" w:eastAsia="Arial" w:hAnsi="Arial" w:cs="Arial"/>
          <w:color w:val="000000"/>
        </w:rPr>
        <w:t>którzy (osoby fizyczne) lub których urzędujący członkowie ich organów zarządzających lub nadzorczych, wspólnicy spółki (w spółce jawnej lub partnerskiej) albo komplementariusz (w spółce komandytowej lub komandytowo-akcyjnej) lub prokurent nie zostali prawomocnie:</w:t>
      </w:r>
    </w:p>
    <w:p w:rsidR="00441B77" w:rsidRDefault="00A0312F" w:rsidP="00B20BDE">
      <w:pPr>
        <w:pStyle w:val="Standard"/>
        <w:numPr>
          <w:ilvl w:val="2"/>
          <w:numId w:val="14"/>
        </w:numPr>
        <w:spacing w:after="131" w:line="360" w:lineRule="auto"/>
        <w:ind w:left="0" w:right="11"/>
      </w:pPr>
      <w:r>
        <w:rPr>
          <w:rFonts w:ascii="Arial" w:eastAsia="Arial" w:hAnsi="Arial" w:cs="Arial"/>
          <w:color w:val="000000"/>
        </w:rPr>
        <w:t>skazani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rsidR="00441B77" w:rsidRDefault="00A0312F" w:rsidP="00B20BDE">
      <w:pPr>
        <w:pStyle w:val="Standard"/>
        <w:numPr>
          <w:ilvl w:val="3"/>
          <w:numId w:val="14"/>
        </w:numPr>
        <w:spacing w:after="131" w:line="360" w:lineRule="auto"/>
        <w:ind w:left="0" w:right="11" w:hanging="10"/>
      </w:pPr>
      <w:r>
        <w:rPr>
          <w:rFonts w:ascii="Arial" w:eastAsia="Arial" w:hAnsi="Arial" w:cs="Arial"/>
          <w:color w:val="000000"/>
        </w:rPr>
        <w:t>ukarani za wykroczenie przeciwko prawom pracownika lub wykroczenie przeciwko środowisku, jeżeli za jego popełnienie wymierzono karę aresztu, ograniczenia wolności lub karę grzywny,</w:t>
      </w:r>
    </w:p>
    <w:p w:rsidR="00441B77" w:rsidRDefault="00A0312F" w:rsidP="00B20BDE">
      <w:pPr>
        <w:pStyle w:val="Standard"/>
        <w:spacing w:line="360" w:lineRule="auto"/>
        <w:ind w:left="11" w:right="11" w:hanging="11"/>
      </w:pPr>
      <w:r>
        <w:rPr>
          <w:rFonts w:ascii="Arial" w:eastAsia="Arial" w:hAnsi="Arial" w:cs="Arial"/>
          <w:color w:val="000000"/>
        </w:rPr>
        <w:t xml:space="preserve">Oceny spełnienia tego warunku Zamawiający dokona w oparciu o zasadę spełnia – nie spełnia (1-0),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w:t>
      </w:r>
    </w:p>
    <w:p w:rsidR="00441B77" w:rsidRDefault="00A0312F">
      <w:pPr>
        <w:pStyle w:val="Akapitzlist"/>
        <w:numPr>
          <w:ilvl w:val="0"/>
          <w:numId w:val="86"/>
        </w:numPr>
        <w:spacing w:after="131" w:line="360" w:lineRule="auto"/>
        <w:ind w:left="0" w:right="11" w:firstLine="0"/>
        <w:jc w:val="left"/>
      </w:pPr>
      <w:r>
        <w:rPr>
          <w:rFonts w:ascii="Arial" w:eastAsia="Arial" w:hAnsi="Arial" w:cs="Arial"/>
          <w:color w:val="000000"/>
        </w:rPr>
        <w:t>wobec których nie wydano ostatecznej decyzji administracyjnej o naruszeniu obowiązków wynikających z przepisów prawa pracy, prawa ochrony środowiska lub przepisów o zabezpieczeniu społecznym, jeżeli wymierzono tą decyzją karę pieniężną;</w:t>
      </w:r>
    </w:p>
    <w:p w:rsidR="00441B77" w:rsidRDefault="00A0312F" w:rsidP="00B20BDE">
      <w:pPr>
        <w:pStyle w:val="Standard"/>
        <w:spacing w:line="360" w:lineRule="auto"/>
        <w:ind w:left="11" w:right="11" w:hanging="11"/>
      </w:pPr>
      <w:r>
        <w:rPr>
          <w:rFonts w:ascii="Arial" w:eastAsia="Arial" w:hAnsi="Arial" w:cs="Arial"/>
          <w:color w:val="000000"/>
        </w:rPr>
        <w:t xml:space="preserve">Oceny spełnienia tego warunku Zamawiający dokona w oparciu o zasadę spełnia – nie spełnia (1-0),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w:t>
      </w:r>
    </w:p>
    <w:p w:rsidR="00441B77" w:rsidRDefault="00A0312F">
      <w:pPr>
        <w:pStyle w:val="Akapitzlist"/>
        <w:numPr>
          <w:ilvl w:val="0"/>
          <w:numId w:val="15"/>
        </w:numPr>
        <w:spacing w:line="360" w:lineRule="auto"/>
        <w:ind w:left="0" w:right="11" w:firstLine="0"/>
        <w:jc w:val="left"/>
      </w:pPr>
      <w:r>
        <w:rPr>
          <w:rFonts w:ascii="Arial" w:eastAsia="Arial" w:hAnsi="Arial" w:cs="Arial"/>
          <w:color w:val="000000"/>
        </w:rPr>
        <w:t xml:space="preserve">wobec których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w:t>
      </w:r>
      <w:r>
        <w:rPr>
          <w:rFonts w:ascii="Arial" w:eastAsia="Arial" w:hAnsi="Arial" w:cs="Arial"/>
          <w:color w:val="000000"/>
        </w:rPr>
        <w:lastRenderedPageBreak/>
        <w:t xml:space="preserve">oraz decyzję nr 541/2014/UE, a także uchylające rozporządzenie (UE, </w:t>
      </w:r>
      <w:proofErr w:type="spellStart"/>
      <w:r>
        <w:rPr>
          <w:rFonts w:ascii="Arial" w:eastAsia="Arial" w:hAnsi="Arial" w:cs="Arial"/>
          <w:color w:val="000000"/>
        </w:rPr>
        <w:t>Euratom</w:t>
      </w:r>
      <w:proofErr w:type="spellEnd"/>
      <w:r>
        <w:rPr>
          <w:rFonts w:ascii="Arial" w:eastAsia="Arial" w:hAnsi="Arial" w:cs="Arial"/>
          <w:color w:val="000000"/>
        </w:rPr>
        <w:t>) nr 966/2012, którego nie można skutecznie wyeliminować inaczej niż poprzez odrzucenie oferty.</w:t>
      </w:r>
    </w:p>
    <w:p w:rsidR="00441B77" w:rsidRDefault="00A0312F" w:rsidP="00141B10">
      <w:pPr>
        <w:pStyle w:val="Akapitzlist"/>
        <w:spacing w:line="360" w:lineRule="auto"/>
        <w:ind w:left="0" w:right="11" w:firstLine="0"/>
        <w:jc w:val="left"/>
      </w:pPr>
      <w:r>
        <w:rPr>
          <w:rFonts w:ascii="Arial" w:eastAsia="Arial" w:hAnsi="Arial" w:cs="Arial"/>
          <w:color w:val="000000"/>
        </w:rPr>
        <w:t>Konflikt interesów istnieje wówczas, gdy bezstronne i obiektywne pełnienie funkcji podmiotu upoważnionego do działań finansowych lub innych osób wykonujących czynności w postępowaniu jest zagrożone z uwagi na względy rodzinne, emocjonalne, sympatie polityczne lub związki z jakimkolwiek krajem, interes gospodarczy lub jakiekolwiek inne bezpośrednie lub pośrednie interesy osobiste.</w:t>
      </w:r>
    </w:p>
    <w:p w:rsidR="00441B77" w:rsidRDefault="00A0312F" w:rsidP="00141B10">
      <w:pPr>
        <w:pStyle w:val="Akapitzlist"/>
        <w:spacing w:line="360" w:lineRule="auto"/>
        <w:ind w:left="0" w:right="11" w:firstLine="0"/>
        <w:jc w:val="left"/>
      </w:pPr>
      <w:r>
        <w:rPr>
          <w:rFonts w:ascii="Arial" w:eastAsia="Arial" w:hAnsi="Arial" w:cs="Arial"/>
          <w:color w:val="000000"/>
        </w:rPr>
        <w:t xml:space="preserve">Oceny spełnienia tego warunku Zamawiający dokona w oparciu o zasadę spełnia – nie spełnia (1-0), odpowiednio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 oświadczeń osób wykonujących czynności w postępowaniu ze strony Zamawiającego oraz na podstawie odpisu </w:t>
      </w:r>
      <w:r>
        <w:rPr>
          <w:rFonts w:ascii="Arial" w:eastAsia="Arial" w:hAnsi="Arial" w:cs="Arial"/>
          <w:color w:val="000000"/>
        </w:rPr>
        <w:br/>
        <w:t>z właściwego rejestru lub ewidencji. Właściwy odpis Zamawiający pobierze sam za pomocą bezpłatnych i ogólnodostępnych baz danych.</w:t>
      </w:r>
    </w:p>
    <w:p w:rsidR="00441B77" w:rsidRDefault="00A0312F">
      <w:pPr>
        <w:pStyle w:val="Akapitzlist"/>
        <w:numPr>
          <w:ilvl w:val="0"/>
          <w:numId w:val="15"/>
        </w:numPr>
        <w:spacing w:line="360" w:lineRule="auto"/>
        <w:ind w:left="0" w:right="11" w:firstLine="0"/>
        <w:jc w:val="left"/>
      </w:pPr>
      <w:r>
        <w:rPr>
          <w:rFonts w:ascii="Arial" w:eastAsia="Arial" w:hAnsi="Arial" w:cs="Arial"/>
          <w:color w:val="000000"/>
        </w:rPr>
        <w:t xml:space="preserve">nie podlegający wykluczeniu z postępowania na podstawie art. 7 ust. 1 ustawy </w:t>
      </w:r>
      <w:r>
        <w:rPr>
          <w:rFonts w:ascii="Arial" w:eastAsia="Arial" w:hAnsi="Arial" w:cs="Arial"/>
          <w:color w:val="000000"/>
        </w:rPr>
        <w:br/>
        <w:t>o szczególnych rozwiązaniach w zakresie przeciwdziałania wspieraniu agresji na Ukrainę oraz służących ochronie bezpieczeństwa narodowego (tj. Dz. U. z 2024 r. poz. 507), zgodnie z którym z postępowania wyklucza się:</w:t>
      </w:r>
    </w:p>
    <w:p w:rsidR="00441B77" w:rsidRDefault="00A0312F">
      <w:pPr>
        <w:pStyle w:val="Akapitzlist"/>
        <w:numPr>
          <w:ilvl w:val="0"/>
          <w:numId w:val="87"/>
        </w:numPr>
        <w:spacing w:line="360" w:lineRule="auto"/>
        <w:ind w:left="0" w:right="11" w:firstLine="0"/>
        <w:jc w:val="left"/>
      </w:pPr>
      <w:r>
        <w:rPr>
          <w:rFonts w:ascii="Arial" w:eastAsia="Arial" w:hAnsi="Arial" w:cs="Arial"/>
          <w:color w:val="000000"/>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w:t>
      </w:r>
    </w:p>
    <w:p w:rsidR="00441B77" w:rsidRDefault="00A0312F">
      <w:pPr>
        <w:pStyle w:val="Akapitzlist"/>
        <w:numPr>
          <w:ilvl w:val="0"/>
          <w:numId w:val="23"/>
        </w:numPr>
        <w:spacing w:line="360" w:lineRule="auto"/>
        <w:ind w:left="0" w:right="11" w:firstLine="0"/>
        <w:jc w:val="left"/>
      </w:pPr>
      <w:r>
        <w:rPr>
          <w:rFonts w:ascii="Arial" w:eastAsia="Arial" w:hAnsi="Arial" w:cs="Arial"/>
          <w:color w:val="000000"/>
        </w:rPr>
        <w:t xml:space="preserve">wykonawcę oraz uczestnika konkursu, którego beneficjentem rzeczywistym w rozumieniu ustawy z dnia 1 marca 2018 r. o przeciwdziałaniu praniu pieniędzy oraz finansowaniu terroryzmu (Dz.U. z 2023 r. poz. 1124,1285,1723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w:t>
      </w:r>
      <w:r>
        <w:rPr>
          <w:rFonts w:ascii="Arial" w:eastAsia="Arial" w:hAnsi="Arial" w:cs="Arial"/>
          <w:color w:val="000000"/>
        </w:rPr>
        <w:lastRenderedPageBreak/>
        <w:t>rozstrzygającej o zastosowaniu środka, o którym mowa w art. 1 pkt 3 ustawy o szczególnych rozwiązaniach w zakresie przeciwdziałania wspieraniu agresji na Ukrainę …;</w:t>
      </w:r>
    </w:p>
    <w:p w:rsidR="00441B77" w:rsidRPr="00D2493B" w:rsidRDefault="00A0312F">
      <w:pPr>
        <w:pStyle w:val="Akapitzlist"/>
        <w:numPr>
          <w:ilvl w:val="0"/>
          <w:numId w:val="23"/>
        </w:numPr>
        <w:spacing w:line="360" w:lineRule="auto"/>
        <w:ind w:left="0" w:right="11" w:firstLine="0"/>
        <w:jc w:val="left"/>
      </w:pPr>
      <w:r>
        <w:rPr>
          <w:rFonts w:ascii="Arial" w:eastAsia="Arial" w:hAnsi="Arial" w:cs="Arial"/>
          <w:color w:val="000000"/>
        </w:rPr>
        <w:t>wykonawcę oraz uczestnika konkursu, którego jednostką dominującą w rozumieniu art. 3 ust. 1 pkt 37 ustawy z dnia 29 września 1994 r. o rachunkowości (Dz.U. z 2023 r. poz. 120,295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w:t>
      </w:r>
    </w:p>
    <w:p w:rsidR="00D2493B" w:rsidRDefault="00D2493B" w:rsidP="00D2493B">
      <w:pPr>
        <w:pStyle w:val="Akapitzlist"/>
        <w:spacing w:line="360" w:lineRule="auto"/>
        <w:ind w:left="0" w:right="11" w:firstLine="0"/>
        <w:jc w:val="left"/>
      </w:pPr>
    </w:p>
    <w:p w:rsidR="00441B77" w:rsidRDefault="00A0312F" w:rsidP="00D2493B">
      <w:pPr>
        <w:pStyle w:val="Akapitzlist"/>
        <w:spacing w:line="360" w:lineRule="auto"/>
        <w:ind w:left="0" w:right="11" w:firstLine="0"/>
      </w:pPr>
      <w:r>
        <w:rPr>
          <w:rFonts w:ascii="Arial" w:eastAsia="Arial" w:hAnsi="Arial" w:cs="Arial"/>
          <w:color w:val="000000"/>
        </w:rPr>
        <w:t xml:space="preserve">Oceny spełnienia tego warunku Zamawiający dokona w oparciu o zasadę spełnia – nie spełnia (1-0),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w:t>
      </w:r>
    </w:p>
    <w:p w:rsidR="00441B77" w:rsidRDefault="00A0312F">
      <w:pPr>
        <w:pStyle w:val="Akapitzlist"/>
        <w:numPr>
          <w:ilvl w:val="0"/>
          <w:numId w:val="88"/>
        </w:numPr>
        <w:spacing w:line="360" w:lineRule="auto"/>
        <w:ind w:left="0" w:right="11" w:firstLine="0"/>
        <w:jc w:val="left"/>
      </w:pPr>
      <w:r>
        <w:rPr>
          <w:rFonts w:ascii="Arial" w:eastAsia="Arial" w:hAnsi="Arial" w:cs="Arial"/>
          <w:color w:val="000000"/>
        </w:rPr>
        <w:t xml:space="preserve">którzy dysponują odpowiednią kadrą, tj. trenerem, który posiada wykształcenie wyższe (tytuł licencjata, inżyniera, magistra, magistra inżyniera lub tytuł równorzędny), który w okresie ostatnich </w:t>
      </w:r>
      <w:r>
        <w:rPr>
          <w:rFonts w:ascii="Arial" w:eastAsia="Arial" w:hAnsi="Arial" w:cs="Arial"/>
          <w:b/>
          <w:bCs/>
          <w:color w:val="000000"/>
          <w:u w:val="single"/>
        </w:rPr>
        <w:t xml:space="preserve">3 lat przed upływem terminu składania ofert przeprowadził nie mniej niż 16 godzin szkoleń </w:t>
      </w:r>
      <w:r>
        <w:rPr>
          <w:rFonts w:ascii="Arial" w:eastAsia="Arial" w:hAnsi="Arial" w:cs="Arial"/>
          <w:color w:val="000000"/>
        </w:rPr>
        <w:t>z tematu odpowiadającego przedmiotowi niniejszego postępowania.</w:t>
      </w:r>
    </w:p>
    <w:p w:rsidR="00441B77" w:rsidRDefault="00A0312F" w:rsidP="00E76246">
      <w:pPr>
        <w:pStyle w:val="Akapitzlist"/>
        <w:spacing w:line="360" w:lineRule="auto"/>
        <w:ind w:left="0" w:right="11" w:firstLine="0"/>
      </w:pPr>
      <w:r>
        <w:rPr>
          <w:rFonts w:ascii="Arial" w:eastAsia="Arial" w:hAnsi="Arial" w:cs="Arial"/>
          <w:color w:val="000000"/>
        </w:rPr>
        <w:t xml:space="preserve">Oceny spełnienia tego warunku Zamawiający dokona odrębnie dla każdej części zamówienia w oparciu o zasadę spełnia – nie spełnia (1-0),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w:t>
      </w:r>
      <w:bookmarkStart w:id="9" w:name="_Hlk170112269"/>
      <w:bookmarkEnd w:id="9"/>
    </w:p>
    <w:p w:rsidR="00441B77" w:rsidRDefault="00A0312F">
      <w:pPr>
        <w:pStyle w:val="Akapitzlist"/>
        <w:numPr>
          <w:ilvl w:val="0"/>
          <w:numId w:val="15"/>
        </w:numPr>
        <w:spacing w:line="360" w:lineRule="auto"/>
        <w:ind w:left="0" w:right="11" w:firstLine="0"/>
        <w:jc w:val="left"/>
      </w:pPr>
      <w:r>
        <w:rPr>
          <w:rFonts w:ascii="Arial" w:eastAsia="Arial" w:hAnsi="Arial" w:cs="Arial"/>
          <w:color w:val="000000"/>
        </w:rPr>
        <w:t>którzy wykażą, że dysponują odpowiednim doświadczeniem, przez co Zamawiający rozumie Wykonawców, którzy w ciągu 3 lat przed upływem terminu składania ofert a jeżeli okres prowadzenia działalności jest krótszy, w tym okresie, wykonali należycie co najmniej 2 usługi szkoleniowe odpowiadające tematyce szkolenia, na które składana jest oferta i polegające na przeszkoleniu odpowiednio:</w:t>
      </w:r>
    </w:p>
    <w:p w:rsidR="00441B77" w:rsidRDefault="00A0312F">
      <w:pPr>
        <w:pStyle w:val="Akapitzlist"/>
        <w:numPr>
          <w:ilvl w:val="0"/>
          <w:numId w:val="89"/>
        </w:numPr>
        <w:spacing w:line="360" w:lineRule="auto"/>
        <w:ind w:left="0" w:right="11" w:firstLine="0"/>
        <w:jc w:val="left"/>
      </w:pPr>
      <w:r>
        <w:rPr>
          <w:rFonts w:ascii="Arial" w:eastAsia="Arial" w:hAnsi="Arial" w:cs="Arial"/>
          <w:color w:val="000000"/>
        </w:rPr>
        <w:t>co najmniej 1 osoby (I część),</w:t>
      </w:r>
    </w:p>
    <w:p w:rsidR="00441B77" w:rsidRDefault="00A0312F">
      <w:pPr>
        <w:pStyle w:val="Akapitzlist"/>
        <w:numPr>
          <w:ilvl w:val="0"/>
          <w:numId w:val="37"/>
        </w:numPr>
        <w:spacing w:line="360" w:lineRule="auto"/>
        <w:ind w:left="0" w:right="11" w:firstLine="0"/>
        <w:jc w:val="left"/>
      </w:pPr>
      <w:r>
        <w:rPr>
          <w:rFonts w:ascii="Arial" w:eastAsia="Arial" w:hAnsi="Arial" w:cs="Arial"/>
          <w:color w:val="000000"/>
        </w:rPr>
        <w:lastRenderedPageBreak/>
        <w:t>co najmniej 9 osób (II część),</w:t>
      </w:r>
      <w:bookmarkStart w:id="10" w:name="_Hlk182917940"/>
      <w:bookmarkEnd w:id="10"/>
    </w:p>
    <w:p w:rsidR="00441B77" w:rsidRDefault="00A0312F">
      <w:pPr>
        <w:pStyle w:val="Standard"/>
        <w:spacing w:line="360" w:lineRule="auto"/>
        <w:ind w:left="1021" w:right="11"/>
      </w:pPr>
      <w:r>
        <w:rPr>
          <w:rFonts w:ascii="Arial" w:eastAsia="Arial" w:hAnsi="Arial" w:cs="Arial"/>
          <w:color w:val="000000"/>
        </w:rPr>
        <w:t xml:space="preserve">Oceny spełnienia tego warunku Zamawiający dokona odrębnie dla każdej części zamówienia w oparciu o zasadę spełnia – nie spełnia (1-0), na podstawie oświadczenia Wykonawcy o spełnianiu warunków udziału w postępowaniu, sporządzonego według wzoru Zamawiającego, stanowiącego </w:t>
      </w:r>
      <w:r>
        <w:rPr>
          <w:rFonts w:ascii="Arial" w:eastAsia="Arial" w:hAnsi="Arial" w:cs="Arial"/>
          <w:b/>
          <w:color w:val="000000"/>
        </w:rPr>
        <w:t>załącznik nr 2</w:t>
      </w:r>
      <w:r>
        <w:rPr>
          <w:rFonts w:ascii="Arial" w:eastAsia="Arial" w:hAnsi="Arial" w:cs="Arial"/>
          <w:color w:val="000000"/>
        </w:rPr>
        <w:t xml:space="preserve"> do niniejszego zapytania </w:t>
      </w:r>
      <w:r>
        <w:rPr>
          <w:rFonts w:ascii="Arial" w:eastAsia="Arial" w:hAnsi="Arial" w:cs="Arial"/>
          <w:b/>
          <w:color w:val="000000"/>
        </w:rPr>
        <w:t>oraz dowodów należytego wykonania</w:t>
      </w:r>
      <w:r>
        <w:rPr>
          <w:rFonts w:ascii="Arial" w:eastAsia="Arial" w:hAnsi="Arial" w:cs="Arial"/>
          <w:color w:val="000000"/>
        </w:rPr>
        <w:t xml:space="preserve"> przez Wykonawcę co najmniej 2 usług szkoleniowych spełniających wskazane wyżej wymagania.</w:t>
      </w:r>
      <w:bookmarkStart w:id="11" w:name="_Hlk169179647"/>
      <w:bookmarkEnd w:id="11"/>
    </w:p>
    <w:p w:rsidR="00441B77" w:rsidRDefault="00A0312F">
      <w:pPr>
        <w:pStyle w:val="Akapitzlist"/>
        <w:numPr>
          <w:ilvl w:val="0"/>
          <w:numId w:val="90"/>
        </w:numPr>
        <w:spacing w:line="360" w:lineRule="auto"/>
        <w:ind w:left="0" w:right="11" w:firstLine="0"/>
        <w:jc w:val="left"/>
      </w:pPr>
      <w:r>
        <w:rPr>
          <w:rFonts w:ascii="Arial" w:eastAsia="Arial" w:hAnsi="Arial" w:cs="Arial"/>
          <w:color w:val="000000"/>
        </w:rPr>
        <w:t>Ocena spełnienia warunków udziału w postępowaniu będzie dokonywana odrębnie dla każdej części zamówienia.</w:t>
      </w:r>
    </w:p>
    <w:p w:rsidR="00441B77" w:rsidRDefault="00A0312F">
      <w:pPr>
        <w:pStyle w:val="Akapitzlist"/>
        <w:numPr>
          <w:ilvl w:val="0"/>
          <w:numId w:val="17"/>
        </w:numPr>
        <w:spacing w:line="360" w:lineRule="auto"/>
        <w:ind w:left="0" w:right="11" w:firstLine="0"/>
        <w:jc w:val="left"/>
      </w:pPr>
      <w:r>
        <w:rPr>
          <w:rFonts w:ascii="Arial" w:eastAsia="Arial" w:hAnsi="Arial" w:cs="Arial"/>
          <w:color w:val="000000"/>
        </w:rPr>
        <w:t xml:space="preserve">W celu potwierdzenia spełniania warunków udziału w postępowaniu Wykonawca zobowiązany jest złożyć wraz z ofertą oświadczenie o spełnianiu warunków udziału w postępowaniu, stanowiące </w:t>
      </w:r>
      <w:r>
        <w:rPr>
          <w:rFonts w:ascii="Arial" w:eastAsia="Arial" w:hAnsi="Arial" w:cs="Arial"/>
          <w:b/>
          <w:bCs/>
          <w:color w:val="000000"/>
        </w:rPr>
        <w:t>załącznik nr 2</w:t>
      </w:r>
      <w:r>
        <w:rPr>
          <w:rFonts w:ascii="Arial" w:eastAsia="Arial" w:hAnsi="Arial" w:cs="Arial"/>
          <w:color w:val="000000"/>
        </w:rPr>
        <w:t xml:space="preserve"> do niniejszego zapytania oraz dowody potwierdzające należyte wykonanie usług szkoleniowych przez Wykonawcę.</w:t>
      </w:r>
    </w:p>
    <w:p w:rsidR="00441B77" w:rsidRDefault="00A0312F">
      <w:pPr>
        <w:pStyle w:val="Akapitzlist"/>
        <w:numPr>
          <w:ilvl w:val="0"/>
          <w:numId w:val="17"/>
        </w:numPr>
        <w:spacing w:line="360" w:lineRule="auto"/>
        <w:ind w:left="0" w:right="11" w:firstLine="0"/>
      </w:pPr>
      <w:r>
        <w:rPr>
          <w:rFonts w:ascii="Arial" w:eastAsia="Arial" w:hAnsi="Arial" w:cs="Arial"/>
          <w:b/>
          <w:color w:val="000000"/>
        </w:rPr>
        <w:t>Zamawiający nie będzie uzupełniał dokumentów w przedmiotowym postępowaniu.</w:t>
      </w:r>
    </w:p>
    <w:p w:rsidR="00441B77" w:rsidRPr="00B20BDE" w:rsidRDefault="00441B77" w:rsidP="00B20BDE">
      <w:pPr>
        <w:spacing w:line="320" w:lineRule="exact"/>
        <w:rPr>
          <w:rFonts w:ascii="Arial" w:hAnsi="Arial" w:cs="Arial"/>
          <w:b/>
        </w:rPr>
      </w:pPr>
    </w:p>
    <w:p w:rsidR="00441B77" w:rsidRDefault="00A0312F" w:rsidP="00B20BDE">
      <w:pPr>
        <w:pStyle w:val="Akapitzlist"/>
        <w:spacing w:line="320" w:lineRule="exact"/>
        <w:ind w:left="360" w:firstLine="0"/>
      </w:pPr>
      <w:r>
        <w:rPr>
          <w:rFonts w:ascii="Arial" w:hAnsi="Arial" w:cs="Arial"/>
          <w:b/>
        </w:rPr>
        <w:t>WYKAZ OŚWIADCZEŃ I DOKUMENTÓW JAKIE DOSTARCZYĆ MAJĄ WYKONAWCY</w:t>
      </w:r>
    </w:p>
    <w:p w:rsidR="00441B77" w:rsidRDefault="00A0312F">
      <w:pPr>
        <w:pStyle w:val="Standard"/>
        <w:numPr>
          <w:ilvl w:val="0"/>
          <w:numId w:val="92"/>
        </w:numPr>
        <w:spacing w:line="360" w:lineRule="auto"/>
        <w:ind w:left="351" w:right="11" w:hanging="11"/>
      </w:pPr>
      <w:r>
        <w:rPr>
          <w:rFonts w:ascii="Arial" w:eastAsia="Arial" w:hAnsi="Arial" w:cs="Arial"/>
          <w:color w:val="000000"/>
        </w:rPr>
        <w:t>Merytoryczną część oferty stanowi wypełniony przez wykonawcę Formularz oferty.</w:t>
      </w:r>
    </w:p>
    <w:p w:rsidR="00441B77" w:rsidRDefault="00A0312F">
      <w:pPr>
        <w:pStyle w:val="Standard"/>
        <w:numPr>
          <w:ilvl w:val="0"/>
          <w:numId w:val="18"/>
        </w:numPr>
        <w:spacing w:line="360" w:lineRule="auto"/>
        <w:ind w:left="351" w:right="11" w:hanging="11"/>
      </w:pPr>
      <w:r>
        <w:rPr>
          <w:rFonts w:ascii="Arial" w:eastAsia="Arial" w:hAnsi="Arial" w:cs="Arial"/>
          <w:color w:val="000000"/>
        </w:rPr>
        <w:t>Treść oferty musi odpowiadać treści niniejszego zapytania ofertowego.</w:t>
      </w:r>
    </w:p>
    <w:p w:rsidR="00441B77" w:rsidRDefault="00A0312F">
      <w:pPr>
        <w:pStyle w:val="Standard"/>
        <w:numPr>
          <w:ilvl w:val="0"/>
          <w:numId w:val="18"/>
        </w:numPr>
        <w:spacing w:line="360" w:lineRule="auto"/>
        <w:ind w:left="680" w:right="11" w:hanging="340"/>
      </w:pPr>
      <w:r>
        <w:rPr>
          <w:rFonts w:ascii="Arial" w:eastAsia="Arial" w:hAnsi="Arial" w:cs="Arial"/>
          <w:color w:val="000000"/>
        </w:rPr>
        <w:t xml:space="preserve">Komunikacja w postępowaniu odbywa się pisemnie za pośrednictwem wiadomości e-mail pod adresem </w:t>
      </w:r>
      <w:hyperlink r:id="rId7" w:history="1">
        <w:r>
          <w:rPr>
            <w:rStyle w:val="Internetlink"/>
            <w:rFonts w:ascii="Arial" w:eastAsia="Arial" w:hAnsi="Arial" w:cs="Arial"/>
          </w:rPr>
          <w:t>pomoctechniczna@wup.lodz.pl</w:t>
        </w:r>
      </w:hyperlink>
      <w:r>
        <w:rPr>
          <w:rFonts w:ascii="Arial" w:eastAsia="Arial" w:hAnsi="Arial" w:cs="Arial"/>
          <w:color w:val="000000"/>
        </w:rPr>
        <w:t>.</w:t>
      </w:r>
    </w:p>
    <w:p w:rsidR="00441B77" w:rsidRDefault="00A0312F">
      <w:pPr>
        <w:pStyle w:val="Standard"/>
        <w:numPr>
          <w:ilvl w:val="0"/>
          <w:numId w:val="18"/>
        </w:numPr>
        <w:spacing w:line="360" w:lineRule="auto"/>
        <w:ind w:left="351" w:right="11" w:hanging="11"/>
      </w:pPr>
      <w:r>
        <w:rPr>
          <w:rFonts w:ascii="Arial" w:eastAsia="Arial" w:hAnsi="Arial" w:cs="Arial"/>
          <w:b/>
          <w:color w:val="000000"/>
        </w:rPr>
        <w:t>Zamawiający</w:t>
      </w:r>
      <w:r>
        <w:rPr>
          <w:rFonts w:ascii="Arial" w:eastAsia="Arial" w:hAnsi="Arial" w:cs="Arial"/>
          <w:color w:val="000000"/>
        </w:rPr>
        <w:t xml:space="preserve"> </w:t>
      </w:r>
      <w:r>
        <w:rPr>
          <w:rFonts w:ascii="Arial" w:eastAsia="Arial" w:hAnsi="Arial" w:cs="Arial"/>
          <w:b/>
          <w:color w:val="000000"/>
        </w:rPr>
        <w:t>dopuszcza możliwość</w:t>
      </w:r>
      <w:r>
        <w:rPr>
          <w:rFonts w:ascii="Arial" w:eastAsia="Arial" w:hAnsi="Arial" w:cs="Arial"/>
          <w:color w:val="000000"/>
        </w:rPr>
        <w:t xml:space="preserve"> </w:t>
      </w:r>
      <w:r>
        <w:rPr>
          <w:rFonts w:ascii="Arial" w:eastAsia="Arial" w:hAnsi="Arial" w:cs="Arial"/>
          <w:b/>
          <w:color w:val="000000"/>
        </w:rPr>
        <w:t>składania ofert częściowych.</w:t>
      </w:r>
    </w:p>
    <w:p w:rsidR="00441B77" w:rsidRDefault="00A0312F">
      <w:pPr>
        <w:pStyle w:val="Standard"/>
        <w:spacing w:line="360" w:lineRule="auto"/>
        <w:ind w:left="794" w:right="11"/>
      </w:pPr>
      <w:r>
        <w:rPr>
          <w:rFonts w:ascii="Arial" w:eastAsia="Arial" w:hAnsi="Arial" w:cs="Arial"/>
          <w:color w:val="000000"/>
        </w:rPr>
        <w:t>Wykonawca może złożyć ofertę na jedną część, dwie części zamówienia, Zamawiający nie ogranicza liczby części, na które Wykonawca może złożyć ofertę.</w:t>
      </w:r>
    </w:p>
    <w:p w:rsidR="00441B77" w:rsidRDefault="00A0312F">
      <w:pPr>
        <w:pStyle w:val="Standard"/>
        <w:numPr>
          <w:ilvl w:val="0"/>
          <w:numId w:val="18"/>
        </w:numPr>
        <w:spacing w:line="360" w:lineRule="auto"/>
        <w:ind w:left="351" w:right="11" w:hanging="11"/>
      </w:pPr>
      <w:r>
        <w:rPr>
          <w:rFonts w:ascii="Arial" w:eastAsia="Arial" w:hAnsi="Arial" w:cs="Arial"/>
          <w:b/>
          <w:color w:val="000000"/>
        </w:rPr>
        <w:t>Zamawiający nie dopuszcza możliwości składania ofert wariantowych.</w:t>
      </w:r>
    </w:p>
    <w:p w:rsidR="00441B77" w:rsidRDefault="00A0312F">
      <w:pPr>
        <w:pStyle w:val="Standard"/>
        <w:numPr>
          <w:ilvl w:val="0"/>
          <w:numId w:val="18"/>
        </w:numPr>
        <w:spacing w:line="360" w:lineRule="auto"/>
        <w:ind w:left="351" w:right="11" w:hanging="11"/>
      </w:pPr>
      <w:r>
        <w:rPr>
          <w:rFonts w:ascii="Arial" w:eastAsia="Arial" w:hAnsi="Arial" w:cs="Arial"/>
          <w:color w:val="000000"/>
        </w:rPr>
        <w:t>Oferta musi zawierać:</w:t>
      </w:r>
    </w:p>
    <w:p w:rsidR="00441B77" w:rsidRDefault="00A0312F">
      <w:pPr>
        <w:pStyle w:val="Akapitzlist"/>
        <w:numPr>
          <w:ilvl w:val="0"/>
          <w:numId w:val="93"/>
        </w:numPr>
        <w:spacing w:after="131" w:line="360" w:lineRule="auto"/>
        <w:ind w:left="0" w:right="11" w:firstLine="0"/>
      </w:pPr>
      <w:r>
        <w:rPr>
          <w:rFonts w:ascii="Arial" w:eastAsia="Arial" w:hAnsi="Arial" w:cs="Arial"/>
          <w:color w:val="000000"/>
        </w:rPr>
        <w:t>Załącznik nr 1: Formularz oferty (</w:t>
      </w:r>
      <w:r>
        <w:rPr>
          <w:rFonts w:ascii="Arial" w:eastAsia="Arial" w:hAnsi="Arial" w:cs="Arial"/>
          <w:color w:val="000000"/>
          <w:u w:val="single" w:color="000000"/>
        </w:rPr>
        <w:t>dla części na którą składana jest oferta</w:t>
      </w:r>
      <w:r>
        <w:rPr>
          <w:rFonts w:ascii="Arial" w:eastAsia="Arial" w:hAnsi="Arial" w:cs="Arial"/>
          <w:color w:val="000000"/>
        </w:rPr>
        <w:t>),</w:t>
      </w:r>
    </w:p>
    <w:p w:rsidR="00441B77" w:rsidRDefault="00A0312F">
      <w:pPr>
        <w:pStyle w:val="Akapitzlist"/>
        <w:numPr>
          <w:ilvl w:val="0"/>
          <w:numId w:val="19"/>
        </w:numPr>
        <w:spacing w:after="131" w:line="360" w:lineRule="auto"/>
        <w:ind w:left="0" w:right="11" w:firstLine="0"/>
      </w:pPr>
      <w:r>
        <w:rPr>
          <w:rFonts w:ascii="Arial" w:eastAsia="Arial" w:hAnsi="Arial" w:cs="Arial"/>
          <w:color w:val="000000"/>
        </w:rPr>
        <w:t>Załącznik nr 2: Oświadczenie o spełnianiu warunków udziału w postępowaniu,</w:t>
      </w:r>
    </w:p>
    <w:p w:rsidR="00441B77" w:rsidRDefault="00A0312F">
      <w:pPr>
        <w:pStyle w:val="Akapitzlist"/>
        <w:numPr>
          <w:ilvl w:val="0"/>
          <w:numId w:val="19"/>
        </w:numPr>
        <w:spacing w:after="131" w:line="360" w:lineRule="auto"/>
        <w:ind w:left="0" w:right="11" w:firstLine="0"/>
        <w:jc w:val="left"/>
      </w:pPr>
      <w:r>
        <w:rPr>
          <w:rFonts w:ascii="Arial" w:eastAsia="Arial" w:hAnsi="Arial" w:cs="Arial"/>
          <w:color w:val="000000"/>
        </w:rPr>
        <w:t>pełnomocnictwo do reprezentowania Wykonawcy, o ile ofertę składa pełnomocnik.</w:t>
      </w:r>
    </w:p>
    <w:p w:rsidR="00441B77" w:rsidRDefault="00A0312F">
      <w:pPr>
        <w:pStyle w:val="Standard"/>
        <w:spacing w:line="360" w:lineRule="auto"/>
        <w:ind w:left="567"/>
      </w:pPr>
      <w:r>
        <w:rPr>
          <w:rFonts w:ascii="Arial" w:eastAsia="Arial" w:hAnsi="Arial" w:cs="Arial"/>
          <w:b/>
          <w:color w:val="000000"/>
        </w:rPr>
        <w:lastRenderedPageBreak/>
        <w:t>UWAGA! Zamawiający nie będzie uzupełniał dokumentów w przedmiotowym postępowaniu.</w:t>
      </w:r>
    </w:p>
    <w:p w:rsidR="00441B77" w:rsidRDefault="00A0312F">
      <w:pPr>
        <w:pStyle w:val="Akapitzlist"/>
        <w:numPr>
          <w:ilvl w:val="0"/>
          <w:numId w:val="94"/>
        </w:numPr>
        <w:spacing w:after="131" w:line="360" w:lineRule="auto"/>
        <w:ind w:left="0" w:right="11" w:firstLine="0"/>
        <w:jc w:val="left"/>
      </w:pPr>
      <w:r>
        <w:rPr>
          <w:rFonts w:ascii="Arial" w:eastAsia="Arial" w:hAnsi="Arial" w:cs="Arial"/>
          <w:color w:val="000000"/>
        </w:rPr>
        <w:t>Wyżej wymienione załączniki (nr 1-2) muszą być podpisane przez osobę/osoby uprawnioną/uprawione do reprezentowania Wykonawcy w zakresie jej praw majątkowych zgodnie z wpisem do rejestru, zaświadczeniem o wpisie do ewidencji działalności gospodarczej lub z innym upoważnieniem albo przez osobę/osoby umocowaną/umocowane przez osobę uprawnioną.</w:t>
      </w:r>
    </w:p>
    <w:p w:rsidR="00441B77" w:rsidRDefault="00A0312F">
      <w:pPr>
        <w:pStyle w:val="Standard"/>
        <w:spacing w:line="360" w:lineRule="auto"/>
        <w:ind w:left="680" w:right="11"/>
      </w:pPr>
      <w:r>
        <w:rPr>
          <w:rFonts w:ascii="Arial" w:eastAsia="Arial" w:hAnsi="Arial" w:cs="Arial"/>
          <w:color w:val="000000"/>
        </w:rPr>
        <w:t>Nie wymaga się podpisania oferty kwalifikowanym podpisem elektronicznym.</w:t>
      </w:r>
    </w:p>
    <w:p w:rsidR="00441B77" w:rsidRDefault="00A0312F">
      <w:pPr>
        <w:pStyle w:val="Standard"/>
        <w:spacing w:line="360" w:lineRule="auto"/>
        <w:ind w:left="680" w:right="11"/>
      </w:pPr>
      <w:r>
        <w:rPr>
          <w:rFonts w:ascii="Arial" w:eastAsia="Arial" w:hAnsi="Arial" w:cs="Arial"/>
          <w:b/>
        </w:rPr>
        <w:t>UWAGA!</w:t>
      </w:r>
    </w:p>
    <w:p w:rsidR="00441B77" w:rsidRDefault="00A0312F">
      <w:pPr>
        <w:pStyle w:val="Standard"/>
        <w:spacing w:after="131" w:line="360" w:lineRule="auto"/>
        <w:ind w:left="680" w:right="11" w:hanging="10"/>
      </w:pPr>
      <w:r>
        <w:rPr>
          <w:rFonts w:ascii="Arial" w:eastAsia="Arial" w:hAnsi="Arial" w:cs="Arial"/>
          <w:bCs/>
          <w:color w:val="000000"/>
        </w:rPr>
        <w:t>Minimum wymagań koniecznych do uznania znaku pisarskiego za podpis jest to, by wyrażał co najmniej nazwisko i umożliwiał identyfikację autora.</w:t>
      </w:r>
    </w:p>
    <w:p w:rsidR="00441B77" w:rsidRDefault="00A0312F">
      <w:pPr>
        <w:pStyle w:val="Standard"/>
        <w:spacing w:line="360" w:lineRule="auto"/>
        <w:ind w:left="680" w:right="11" w:hanging="10"/>
      </w:pPr>
      <w:r>
        <w:rPr>
          <w:rFonts w:ascii="Arial" w:eastAsia="Arial" w:hAnsi="Arial" w:cs="Arial"/>
          <w:bCs/>
          <w:color w:val="000000"/>
        </w:rPr>
        <w:t>Parafa/skrót podpisu nie stanowi podpisu, chyba że złożono ją pod pieczęcią imienną.</w:t>
      </w:r>
    </w:p>
    <w:p w:rsidR="00441B77" w:rsidRDefault="00A0312F">
      <w:pPr>
        <w:pStyle w:val="Akapitzlist"/>
        <w:numPr>
          <w:ilvl w:val="0"/>
          <w:numId w:val="36"/>
        </w:numPr>
        <w:spacing w:after="131" w:line="360" w:lineRule="auto"/>
        <w:ind w:left="0" w:right="11" w:firstLine="0"/>
      </w:pPr>
      <w:r>
        <w:rPr>
          <w:rFonts w:ascii="Arial" w:eastAsia="Arial" w:hAnsi="Arial" w:cs="Arial"/>
          <w:color w:val="000000"/>
        </w:rPr>
        <w:t>Oferta powinna być sporządzona w języku polskim; każdy dokument składający się na ofertę sporządzony w języku innym niż polski winien być złożony wraz z tłumaczeniem, zaleca się by tłumaczenie dokonane było przez tłumacza przysięgłego, tłumaczenie musi być poświadczone przez Wykonawcę. W przypadku, gdy dołączone tłumaczenie dokonane zostało przez tłumacza przysięgłego w razie wątpliwości uznaje się, iż wiążącą jest wersja polskojęzyczna.</w:t>
      </w:r>
    </w:p>
    <w:p w:rsidR="00441B77" w:rsidRDefault="00A0312F">
      <w:pPr>
        <w:pStyle w:val="Standard"/>
        <w:numPr>
          <w:ilvl w:val="0"/>
          <w:numId w:val="36"/>
        </w:numPr>
        <w:spacing w:after="131" w:line="360" w:lineRule="auto"/>
        <w:ind w:left="680" w:right="11" w:firstLine="0"/>
      </w:pPr>
      <w:r>
        <w:rPr>
          <w:rFonts w:ascii="Arial" w:eastAsia="Arial" w:hAnsi="Arial" w:cs="Arial"/>
          <w:color w:val="000000"/>
        </w:rPr>
        <w:t>Każdy dokument składający się na ofertę musi być czytelny.</w:t>
      </w:r>
    </w:p>
    <w:p w:rsidR="00441B77" w:rsidRDefault="00A0312F">
      <w:pPr>
        <w:pStyle w:val="Standard"/>
        <w:numPr>
          <w:ilvl w:val="0"/>
          <w:numId w:val="36"/>
        </w:numPr>
        <w:spacing w:after="131" w:line="360" w:lineRule="auto"/>
        <w:ind w:left="680" w:right="11" w:firstLine="0"/>
      </w:pPr>
      <w:r>
        <w:rPr>
          <w:rFonts w:ascii="Arial" w:eastAsia="Arial" w:hAnsi="Arial" w:cs="Arial"/>
          <w:color w:val="000000"/>
        </w:rPr>
        <w:t>Poprawek w tekście oferty należy dokonywać w sposób czytelny. Przy każdej poprawce powinien znaleźć się podpis Wykonawcy lub osoby uprawnionej do jego reprezentacji.</w:t>
      </w:r>
    </w:p>
    <w:p w:rsidR="00441B77" w:rsidRDefault="00A0312F">
      <w:pPr>
        <w:pStyle w:val="Standard"/>
        <w:numPr>
          <w:ilvl w:val="0"/>
          <w:numId w:val="36"/>
        </w:numPr>
        <w:spacing w:after="131" w:line="360" w:lineRule="auto"/>
        <w:ind w:left="680" w:right="11" w:hanging="340"/>
      </w:pPr>
      <w:r>
        <w:rPr>
          <w:rFonts w:ascii="Arial" w:eastAsia="Arial" w:hAnsi="Arial" w:cs="Arial"/>
          <w:b/>
          <w:color w:val="000000"/>
        </w:rPr>
        <w:t>W przypadku, gdy informacje zawarte w ofercie stanowią tajemnice przedsiębiorstwa</w:t>
      </w:r>
      <w:r>
        <w:rPr>
          <w:rFonts w:ascii="Arial" w:eastAsia="Arial" w:hAnsi="Arial" w:cs="Arial"/>
          <w:color w:val="000000"/>
        </w:rPr>
        <w:t xml:space="preserve"> </w:t>
      </w:r>
      <w:r>
        <w:rPr>
          <w:rFonts w:ascii="Arial" w:eastAsia="Arial" w:hAnsi="Arial" w:cs="Arial"/>
          <w:color w:val="000000"/>
        </w:rPr>
        <w:br/>
        <w:t xml:space="preserve">w rozumieniu przepisów ustawy o zwalczaniu nieuczciwej konkurencji, co do których Wykonawca zastrzega, że nie mogą być udostępnione innym uczestnikom postępowania, </w:t>
      </w:r>
      <w:r>
        <w:rPr>
          <w:rFonts w:ascii="Arial" w:eastAsia="Arial" w:hAnsi="Arial" w:cs="Arial"/>
          <w:b/>
          <w:color w:val="000000"/>
        </w:rPr>
        <w:t>muszą być oznaczone klauzulą „Tajemnica Przedsiębiorstwa”</w:t>
      </w:r>
      <w:r>
        <w:rPr>
          <w:rFonts w:ascii="Arial" w:eastAsia="Arial" w:hAnsi="Arial" w:cs="Arial"/>
          <w:color w:val="000000"/>
        </w:rPr>
        <w:t xml:space="preserve"> o </w:t>
      </w:r>
      <w:r>
        <w:rPr>
          <w:rFonts w:ascii="Arial" w:eastAsia="Arial" w:hAnsi="Arial" w:cs="Arial"/>
          <w:color w:val="000000"/>
        </w:rPr>
        <w:lastRenderedPageBreak/>
        <w:t xml:space="preserve">charakterze (np. organizacyjnym) w rozumieniu art. 11 ust. 4 ustawy z dnia 16 kwietnia 1993 r. – o zwalczaniu nieuczciwej konkurencji (tj. Dz.U. z 2022 r. poz. 1233 z </w:t>
      </w:r>
      <w:proofErr w:type="spellStart"/>
      <w:r>
        <w:rPr>
          <w:rFonts w:ascii="Arial" w:eastAsia="Arial" w:hAnsi="Arial" w:cs="Arial"/>
          <w:color w:val="000000"/>
        </w:rPr>
        <w:t>późn</w:t>
      </w:r>
      <w:proofErr w:type="spellEnd"/>
      <w:r>
        <w:rPr>
          <w:rFonts w:ascii="Arial" w:eastAsia="Arial" w:hAnsi="Arial" w:cs="Arial"/>
          <w:color w:val="000000"/>
        </w:rPr>
        <w:t xml:space="preserve"> zm.)”.</w:t>
      </w:r>
    </w:p>
    <w:p w:rsidR="00441B77" w:rsidRDefault="00A0312F">
      <w:pPr>
        <w:pStyle w:val="Standard"/>
        <w:spacing w:line="360" w:lineRule="auto"/>
        <w:ind w:left="680" w:right="57"/>
      </w:pPr>
      <w:r>
        <w:rPr>
          <w:rFonts w:ascii="Arial" w:eastAsia="Arial" w:hAnsi="Arial" w:cs="Arial"/>
          <w:b/>
          <w:color w:val="000000"/>
        </w:rPr>
        <w:t>Zastrzeżenie tajemnicy przedsiębiorstwa musi zostać uzasadnione i dołączone do oferty.</w:t>
      </w:r>
      <w:r>
        <w:rPr>
          <w:rFonts w:ascii="Arial" w:eastAsia="Arial" w:hAnsi="Arial" w:cs="Arial"/>
          <w:color w:val="000000"/>
        </w:rPr>
        <w:t xml:space="preserve"> Zaleca się, aby część oferty zawierająca tajemnicę przedsiębiorstwa została oddzielona od pozostałej części oferty i wyraźnie oznaczona (np. jako osobny załącznik).</w:t>
      </w:r>
    </w:p>
    <w:p w:rsidR="00441B77" w:rsidRDefault="00A0312F">
      <w:pPr>
        <w:pStyle w:val="Standard"/>
        <w:spacing w:line="360" w:lineRule="auto"/>
        <w:ind w:left="680" w:right="57"/>
      </w:pPr>
      <w:r>
        <w:rPr>
          <w:rFonts w:ascii="Arial" w:eastAsia="Arial" w:hAnsi="Arial" w:cs="Arial"/>
          <w:color w:val="000000"/>
        </w:rPr>
        <w:t>Zgodnie z powołanym wyżej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441B77" w:rsidRDefault="00A0312F" w:rsidP="00B0394C">
      <w:pPr>
        <w:pStyle w:val="Akapitzlist"/>
        <w:spacing w:line="320" w:lineRule="exact"/>
        <w:ind w:left="360" w:firstLine="0"/>
      </w:pPr>
      <w:r>
        <w:rPr>
          <w:rFonts w:ascii="Arial" w:hAnsi="Arial" w:cs="Arial"/>
          <w:b/>
        </w:rPr>
        <w:t>SKŁADANIE OFERTY</w:t>
      </w:r>
    </w:p>
    <w:p w:rsidR="00441B77" w:rsidRDefault="00A0312F">
      <w:pPr>
        <w:pStyle w:val="Akapitzlist"/>
        <w:numPr>
          <w:ilvl w:val="0"/>
          <w:numId w:val="96"/>
        </w:numPr>
        <w:ind w:left="709" w:hanging="425"/>
      </w:pPr>
      <w:r>
        <w:rPr>
          <w:rFonts w:ascii="Arial" w:hAnsi="Arial" w:cs="Arial"/>
        </w:rPr>
        <w:t xml:space="preserve">Oferty należy składać w formie elektronicznej na adres e-mail: </w:t>
      </w:r>
      <w:hyperlink r:id="rId8" w:history="1">
        <w:r>
          <w:rPr>
            <w:rStyle w:val="Internetlink"/>
            <w:rFonts w:ascii="Arial" w:hAnsi="Arial" w:cs="Arial"/>
          </w:rPr>
          <w:t>pomoctechniczna@wup.lodz.pl</w:t>
        </w:r>
      </w:hyperlink>
      <w:r>
        <w:rPr>
          <w:rFonts w:ascii="Arial" w:hAnsi="Arial" w:cs="Arial"/>
        </w:rPr>
        <w:t>.</w:t>
      </w:r>
    </w:p>
    <w:p w:rsidR="00441B77" w:rsidRDefault="00441B77">
      <w:pPr>
        <w:pStyle w:val="Akapitzlist"/>
        <w:ind w:left="709" w:firstLine="0"/>
        <w:rPr>
          <w:rFonts w:ascii="Arial" w:hAnsi="Arial" w:cs="Arial"/>
        </w:rPr>
      </w:pPr>
    </w:p>
    <w:p w:rsidR="00441B77" w:rsidRDefault="00A0312F">
      <w:pPr>
        <w:pStyle w:val="Standard"/>
        <w:spacing w:line="360" w:lineRule="auto"/>
        <w:ind w:left="709"/>
      </w:pPr>
      <w:r>
        <w:rPr>
          <w:rFonts w:ascii="Arial" w:hAnsi="Arial" w:cs="Arial"/>
        </w:rPr>
        <w:t>Oferty powinny zostać oznaczone w tytule wiadomości sygnaturą lub tytułem postępowania: ”Usługa organizacji szkoleń dla pracowników w ramach Regionalnego Programu Fundusze Europejskie dla Łódzkiego 2021-2027”.</w:t>
      </w:r>
    </w:p>
    <w:p w:rsidR="00441B77" w:rsidRDefault="00441B77">
      <w:pPr>
        <w:pStyle w:val="Standard"/>
        <w:rPr>
          <w:rFonts w:ascii="Arial" w:hAnsi="Arial" w:cs="Arial"/>
        </w:rPr>
      </w:pPr>
    </w:p>
    <w:p w:rsidR="00441B77" w:rsidRDefault="00A0312F">
      <w:pPr>
        <w:pStyle w:val="Akapitzlist"/>
        <w:numPr>
          <w:ilvl w:val="0"/>
          <w:numId w:val="20"/>
        </w:numPr>
        <w:ind w:left="709" w:hanging="425"/>
      </w:pPr>
      <w:r>
        <w:rPr>
          <w:rFonts w:ascii="Arial" w:hAnsi="Arial" w:cs="Arial"/>
        </w:rPr>
        <w:t>Wykonawcy ponoszą wszelkie koszty związane z przygotowaniem i złożeniem oferty.</w:t>
      </w:r>
    </w:p>
    <w:p w:rsidR="00441B77" w:rsidRDefault="00441B77">
      <w:pPr>
        <w:pStyle w:val="Standard"/>
        <w:rPr>
          <w:rFonts w:ascii="Arial" w:hAnsi="Arial" w:cs="Arial"/>
        </w:rPr>
      </w:pPr>
    </w:p>
    <w:p w:rsidR="00441B77" w:rsidRDefault="00A0312F">
      <w:pPr>
        <w:pStyle w:val="Standard"/>
        <w:numPr>
          <w:ilvl w:val="0"/>
          <w:numId w:val="20"/>
        </w:numPr>
        <w:spacing w:line="360" w:lineRule="auto"/>
        <w:ind w:left="680" w:right="11" w:hanging="340"/>
      </w:pPr>
      <w:r>
        <w:rPr>
          <w:rFonts w:ascii="Arial" w:hAnsi="Arial" w:cs="Arial"/>
        </w:rPr>
        <w:t>Oferta powinna być sporządzona w języku polskim, w formacie powszechnie dostępnym (np. .pdf, .jpg).</w:t>
      </w:r>
    </w:p>
    <w:p w:rsidR="00441B77" w:rsidRPr="006767F7" w:rsidRDefault="00A0312F">
      <w:pPr>
        <w:pStyle w:val="Standard"/>
        <w:numPr>
          <w:ilvl w:val="0"/>
          <w:numId w:val="20"/>
        </w:numPr>
        <w:spacing w:line="360" w:lineRule="auto"/>
        <w:ind w:left="680" w:right="11" w:hanging="340"/>
      </w:pPr>
      <w:r>
        <w:rPr>
          <w:rFonts w:ascii="Arial" w:hAnsi="Arial" w:cs="Arial"/>
          <w:b/>
          <w:u w:val="single" w:color="000000"/>
        </w:rPr>
        <w:t xml:space="preserve">Termin </w:t>
      </w:r>
      <w:r>
        <w:rPr>
          <w:rFonts w:ascii="Arial" w:hAnsi="Arial" w:cs="Arial"/>
          <w:b/>
          <w:color w:val="000000"/>
          <w:u w:val="single" w:color="000000"/>
        </w:rPr>
        <w:t>składania ofert</w:t>
      </w:r>
      <w:r w:rsidRPr="006767F7">
        <w:rPr>
          <w:rFonts w:ascii="Arial" w:hAnsi="Arial" w:cs="Arial"/>
          <w:b/>
          <w:u w:val="single" w:color="000000"/>
        </w:rPr>
        <w:t xml:space="preserve">: </w:t>
      </w:r>
      <w:r w:rsidR="006767F7" w:rsidRPr="006767F7">
        <w:rPr>
          <w:rFonts w:ascii="Arial" w:hAnsi="Arial" w:cs="Arial"/>
          <w:b/>
          <w:u w:val="single" w:color="000000"/>
        </w:rPr>
        <w:t>3</w:t>
      </w:r>
      <w:r w:rsidRPr="006767F7">
        <w:rPr>
          <w:rFonts w:ascii="Arial" w:hAnsi="Arial" w:cs="Arial"/>
          <w:b/>
          <w:u w:val="single" w:color="000000"/>
        </w:rPr>
        <w:t>.12.2024 r.</w:t>
      </w:r>
      <w:r w:rsidRPr="006767F7">
        <w:rPr>
          <w:rFonts w:ascii="Arial" w:hAnsi="Arial" w:cs="Arial"/>
        </w:rPr>
        <w:t xml:space="preserve"> (decyduje data wpływu na e-mail: pomoctechniczna@wup.lodz.pl).</w:t>
      </w:r>
    </w:p>
    <w:p w:rsidR="00441B77" w:rsidRDefault="00A0312F">
      <w:pPr>
        <w:pStyle w:val="Akapitzlist"/>
        <w:numPr>
          <w:ilvl w:val="0"/>
          <w:numId w:val="20"/>
        </w:numPr>
        <w:spacing w:line="360" w:lineRule="auto"/>
        <w:ind w:left="709" w:hanging="340"/>
      </w:pPr>
      <w:r w:rsidRPr="006767F7">
        <w:rPr>
          <w:rFonts w:ascii="Arial" w:hAnsi="Arial" w:cs="Arial"/>
        </w:rPr>
        <w:t xml:space="preserve">Wykonawca może wprowadzić zmiany w złożonej ofercie lub ją wycofać pod warunkiem, że uczyni to </w:t>
      </w:r>
      <w:r w:rsidRPr="006767F7">
        <w:rPr>
          <w:rFonts w:ascii="Arial" w:hAnsi="Arial" w:cs="Arial"/>
          <w:b/>
          <w:u w:val="single"/>
        </w:rPr>
        <w:t xml:space="preserve">przed upływem terminu składania ofert (tj. </w:t>
      </w:r>
      <w:r w:rsidR="006767F7" w:rsidRPr="006767F7">
        <w:rPr>
          <w:rFonts w:ascii="Arial" w:hAnsi="Arial" w:cs="Arial"/>
          <w:b/>
          <w:u w:val="single"/>
        </w:rPr>
        <w:t>3</w:t>
      </w:r>
      <w:r w:rsidRPr="006767F7">
        <w:rPr>
          <w:rFonts w:ascii="Arial" w:hAnsi="Arial" w:cs="Arial"/>
          <w:b/>
          <w:u w:val="single"/>
        </w:rPr>
        <w:t xml:space="preserve">.12.2024 r.). </w:t>
      </w:r>
      <w:r>
        <w:rPr>
          <w:rFonts w:ascii="Arial" w:hAnsi="Arial" w:cs="Arial"/>
        </w:rPr>
        <w:t>Zarówno edycja jak i wycofanie oferty powinny zostać dokonane w formie elektronicznej na adres e-mail: pomoctechniczna@wup.lodz.pl.</w:t>
      </w:r>
    </w:p>
    <w:p w:rsidR="00441B77" w:rsidRDefault="00A0312F">
      <w:pPr>
        <w:pStyle w:val="Standard"/>
        <w:numPr>
          <w:ilvl w:val="0"/>
          <w:numId w:val="20"/>
        </w:numPr>
        <w:spacing w:line="360" w:lineRule="auto"/>
        <w:ind w:left="680" w:right="11" w:hanging="254"/>
      </w:pPr>
      <w:r>
        <w:rPr>
          <w:rFonts w:ascii="Arial" w:hAnsi="Arial" w:cs="Arial"/>
        </w:rPr>
        <w:t>Otwarcie ofert nastąpi w dniu</w:t>
      </w:r>
      <w:r>
        <w:rPr>
          <w:rFonts w:ascii="Arial" w:hAnsi="Arial" w:cs="Arial"/>
          <w:b/>
        </w:rPr>
        <w:t xml:space="preserve"> </w:t>
      </w:r>
      <w:r>
        <w:rPr>
          <w:rFonts w:ascii="Arial" w:hAnsi="Arial" w:cs="Arial"/>
        </w:rPr>
        <w:t>roboczym następującym po upływie terminu składania ofert.</w:t>
      </w:r>
    </w:p>
    <w:p w:rsidR="00441B77" w:rsidRDefault="00A0312F" w:rsidP="00B0394C">
      <w:pPr>
        <w:pStyle w:val="Akapitzlist"/>
        <w:spacing w:line="320" w:lineRule="exact"/>
        <w:ind w:left="360" w:firstLine="0"/>
      </w:pPr>
      <w:r>
        <w:rPr>
          <w:rFonts w:ascii="Arial" w:hAnsi="Arial" w:cs="Arial"/>
          <w:b/>
        </w:rPr>
        <w:lastRenderedPageBreak/>
        <w:t>CENA OFERTY</w:t>
      </w:r>
    </w:p>
    <w:p w:rsidR="00441B77" w:rsidRDefault="00A0312F">
      <w:pPr>
        <w:pStyle w:val="Standard"/>
        <w:numPr>
          <w:ilvl w:val="0"/>
          <w:numId w:val="98"/>
        </w:numPr>
        <w:spacing w:line="360" w:lineRule="auto"/>
        <w:ind w:left="680" w:right="11" w:hanging="340"/>
      </w:pPr>
      <w:r>
        <w:rPr>
          <w:rFonts w:ascii="Arial" w:hAnsi="Arial" w:cs="Arial"/>
        </w:rPr>
        <w:t>Wykonawca zobowiązany jest podać cenę w sposób określony w Formularzu oferty, stanowiącym załącznik nr 1</w:t>
      </w:r>
      <w:r>
        <w:rPr>
          <w:rFonts w:ascii="Arial" w:hAnsi="Arial" w:cs="Arial"/>
          <w:b/>
        </w:rPr>
        <w:t xml:space="preserve"> </w:t>
      </w:r>
      <w:r>
        <w:rPr>
          <w:rFonts w:ascii="Arial" w:hAnsi="Arial" w:cs="Arial"/>
        </w:rPr>
        <w:t>do niniejszego zapytania.</w:t>
      </w:r>
    </w:p>
    <w:p w:rsidR="00441B77" w:rsidRDefault="00A0312F">
      <w:pPr>
        <w:pStyle w:val="Standard"/>
        <w:numPr>
          <w:ilvl w:val="0"/>
          <w:numId w:val="21"/>
        </w:numPr>
        <w:spacing w:line="360" w:lineRule="auto"/>
        <w:ind w:left="680" w:right="11" w:hanging="340"/>
      </w:pPr>
      <w:r>
        <w:rPr>
          <w:rFonts w:ascii="Arial" w:hAnsi="Arial" w:cs="Arial"/>
        </w:rPr>
        <w:t>Określona w Formularzu  oferty cena powinna być jednostkową ceną brutto (za przeszkolenie 1 osoby).</w:t>
      </w:r>
    </w:p>
    <w:p w:rsidR="00441B77" w:rsidRDefault="00A0312F">
      <w:pPr>
        <w:pStyle w:val="Standard"/>
        <w:numPr>
          <w:ilvl w:val="0"/>
          <w:numId w:val="21"/>
        </w:numPr>
        <w:spacing w:line="360" w:lineRule="auto"/>
        <w:ind w:left="680" w:right="11" w:hanging="340"/>
      </w:pPr>
      <w:r>
        <w:rPr>
          <w:rFonts w:ascii="Arial" w:hAnsi="Arial" w:cs="Arial"/>
        </w:rPr>
        <w:t>Zamawiający obliczy wartość wynagrodzenia Wykonawcy na podstawie cen jednostkowych wskazanych w Formularzu oferty.</w:t>
      </w:r>
    </w:p>
    <w:p w:rsidR="00441B77" w:rsidRDefault="00A0312F">
      <w:pPr>
        <w:pStyle w:val="Standard"/>
        <w:spacing w:line="360" w:lineRule="auto"/>
        <w:ind w:left="680" w:right="11"/>
      </w:pPr>
      <w:r>
        <w:rPr>
          <w:rFonts w:ascii="Arial" w:hAnsi="Arial" w:cs="Arial"/>
        </w:rPr>
        <w:t>Rozliczenie z Wykonawcą nastąpi na podstawie liczby osób faktycznie przeszkolonych i ceny jednostkowej szkolenia (za osobę), jaką Wykonawca zaproponował w ofercie.</w:t>
      </w:r>
    </w:p>
    <w:p w:rsidR="00441B77" w:rsidRDefault="00A0312F">
      <w:pPr>
        <w:pStyle w:val="Standard"/>
        <w:numPr>
          <w:ilvl w:val="0"/>
          <w:numId w:val="21"/>
        </w:numPr>
        <w:spacing w:line="360" w:lineRule="auto"/>
        <w:ind w:left="680" w:right="11" w:hanging="340"/>
      </w:pPr>
      <w:r>
        <w:rPr>
          <w:rFonts w:ascii="Arial" w:hAnsi="Arial" w:cs="Arial"/>
        </w:rPr>
        <w:t>Cena podana w Formularzu oferty musi być niezmienna w czasie trwania umowy.</w:t>
      </w:r>
    </w:p>
    <w:p w:rsidR="00441B77" w:rsidRDefault="00A0312F">
      <w:pPr>
        <w:pStyle w:val="Standard"/>
        <w:numPr>
          <w:ilvl w:val="0"/>
          <w:numId w:val="21"/>
        </w:numPr>
        <w:spacing w:line="360" w:lineRule="auto"/>
        <w:ind w:left="680" w:right="11" w:hanging="340"/>
      </w:pPr>
      <w:r>
        <w:rPr>
          <w:rFonts w:ascii="Arial" w:hAnsi="Arial" w:cs="Arial"/>
        </w:rPr>
        <w:t>Cena wskazana w Formularzu oferty powinna zawierać wszystkie koszty, jakie ponosi Zamawiający w przypadku wyboru niniejszej oferty. W cenie powinny zostać uwzględnione wszystkie koszty wykonania zamówienia i realizacji przyszłego świadczenia umownego, wynikające z niniejszego zapytania ofertowego.</w:t>
      </w:r>
    </w:p>
    <w:p w:rsidR="00441B77" w:rsidRDefault="00A0312F">
      <w:pPr>
        <w:pStyle w:val="Standard"/>
        <w:numPr>
          <w:ilvl w:val="0"/>
          <w:numId w:val="21"/>
        </w:numPr>
        <w:spacing w:line="360" w:lineRule="auto"/>
        <w:ind w:left="680" w:right="11" w:hanging="340"/>
      </w:pPr>
      <w:r>
        <w:rPr>
          <w:rFonts w:ascii="Arial" w:hAnsi="Arial" w:cs="Arial"/>
        </w:rPr>
        <w:t>Cena powinna zostać podana z dokładnością do w dwóch miejsc po przecinku tj. w zaokrągleniu do pełnych groszy. Przyjmuje się matematyczną zasadę zaokrąglania.</w:t>
      </w:r>
    </w:p>
    <w:p w:rsidR="00441B77" w:rsidRDefault="00A0312F">
      <w:pPr>
        <w:pStyle w:val="Standard"/>
        <w:numPr>
          <w:ilvl w:val="0"/>
          <w:numId w:val="21"/>
        </w:numPr>
        <w:spacing w:line="360" w:lineRule="auto"/>
        <w:ind w:left="680" w:right="11" w:hanging="360"/>
      </w:pPr>
      <w:r>
        <w:rPr>
          <w:rFonts w:ascii="Arial" w:hAnsi="Arial" w:cs="Arial"/>
        </w:rPr>
        <w:t>W przypadku rozbieżności między słownym a cyfrowym zapisem ceny w formularzu oferty, Zamawiający uzna że prawidłowo podano cenę zapisaną słownie.</w:t>
      </w:r>
    </w:p>
    <w:p w:rsidR="00441B77" w:rsidRDefault="00441B77">
      <w:pPr>
        <w:pStyle w:val="Standard"/>
        <w:spacing w:after="42"/>
        <w:rPr>
          <w:rFonts w:ascii="Arial" w:hAnsi="Arial" w:cs="Arial"/>
          <w:color w:val="FF0000"/>
        </w:rPr>
      </w:pPr>
    </w:p>
    <w:p w:rsidR="00441B77" w:rsidRDefault="00A0312F" w:rsidP="00B0394C">
      <w:pPr>
        <w:pStyle w:val="Akapitzlist"/>
        <w:spacing w:line="320" w:lineRule="exact"/>
        <w:ind w:left="360" w:firstLine="0"/>
      </w:pPr>
      <w:r>
        <w:rPr>
          <w:rFonts w:ascii="Arial" w:hAnsi="Arial" w:cs="Arial"/>
          <w:b/>
        </w:rPr>
        <w:t>KRYTERIA OCENY OFERT</w:t>
      </w:r>
    </w:p>
    <w:p w:rsidR="00441B77" w:rsidRDefault="00A0312F">
      <w:pPr>
        <w:pStyle w:val="Standard"/>
        <w:numPr>
          <w:ilvl w:val="0"/>
          <w:numId w:val="100"/>
        </w:numPr>
        <w:tabs>
          <w:tab w:val="left" w:pos="1040"/>
        </w:tabs>
        <w:spacing w:line="360" w:lineRule="auto"/>
        <w:ind w:left="680" w:hanging="340"/>
        <w:jc w:val="both"/>
      </w:pPr>
      <w:r>
        <w:rPr>
          <w:rFonts w:ascii="Arial" w:hAnsi="Arial" w:cs="Arial"/>
          <w:color w:val="000000"/>
        </w:rPr>
        <w:t>Jako kryterium wyboru oferty najkorzystniejszej przyjmuje się najkorzystniejszy bilans punktów przyznanych w oparciu o następujące kryteria:</w:t>
      </w:r>
    </w:p>
    <w:tbl>
      <w:tblPr>
        <w:tblW w:w="8501" w:type="dxa"/>
        <w:tblInd w:w="1247" w:type="dxa"/>
        <w:tblLayout w:type="fixed"/>
        <w:tblCellMar>
          <w:left w:w="10" w:type="dxa"/>
          <w:right w:w="10" w:type="dxa"/>
        </w:tblCellMar>
        <w:tblLook w:val="0000" w:firstRow="0" w:lastRow="0" w:firstColumn="0" w:lastColumn="0" w:noHBand="0" w:noVBand="0"/>
      </w:tblPr>
      <w:tblGrid>
        <w:gridCol w:w="2038"/>
        <w:gridCol w:w="3221"/>
        <w:gridCol w:w="3242"/>
      </w:tblGrid>
      <w:tr w:rsidR="00441B77">
        <w:trPr>
          <w:trHeight w:val="816"/>
        </w:trPr>
        <w:tc>
          <w:tcPr>
            <w:tcW w:w="2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Kryterium</w:t>
            </w:r>
          </w:p>
        </w:tc>
        <w:tc>
          <w:tcPr>
            <w:tcW w:w="3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Waga</w:t>
            </w:r>
          </w:p>
        </w:tc>
        <w:tc>
          <w:tcPr>
            <w:tcW w:w="3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jc w:val="both"/>
              <w:rPr>
                <w:rFonts w:ascii="Arial" w:hAnsi="Arial" w:cs="Arial"/>
                <w:color w:val="000000"/>
              </w:rPr>
            </w:pPr>
            <w:r>
              <w:rPr>
                <w:rFonts w:ascii="Arial" w:hAnsi="Arial" w:cs="Arial"/>
                <w:color w:val="000000"/>
              </w:rPr>
              <w:t>Maksymalna ilość punktów jaką może otrzymać oferta za dane kryterium</w:t>
            </w:r>
          </w:p>
        </w:tc>
      </w:tr>
      <w:tr w:rsidR="00441B77">
        <w:tc>
          <w:tcPr>
            <w:tcW w:w="2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Cena brutto</w:t>
            </w:r>
          </w:p>
        </w:tc>
        <w:tc>
          <w:tcPr>
            <w:tcW w:w="3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60%</w:t>
            </w:r>
          </w:p>
        </w:tc>
        <w:tc>
          <w:tcPr>
            <w:tcW w:w="3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60 punktów</w:t>
            </w:r>
          </w:p>
        </w:tc>
      </w:tr>
      <w:tr w:rsidR="00441B77">
        <w:tc>
          <w:tcPr>
            <w:tcW w:w="2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rPr>
                <w:rFonts w:ascii="Arial" w:hAnsi="Arial" w:cs="Arial"/>
                <w:color w:val="000000"/>
              </w:rPr>
            </w:pPr>
            <w:r>
              <w:rPr>
                <w:rFonts w:ascii="Arial" w:hAnsi="Arial" w:cs="Arial"/>
                <w:color w:val="000000"/>
              </w:rPr>
              <w:t xml:space="preserve">Materiały </w:t>
            </w:r>
            <w:r>
              <w:rPr>
                <w:rFonts w:ascii="Arial" w:hAnsi="Arial" w:cs="Arial"/>
                <w:color w:val="000000"/>
              </w:rPr>
              <w:br/>
              <w:t>i ćwiczenia dodatkowe</w:t>
            </w:r>
          </w:p>
        </w:tc>
        <w:tc>
          <w:tcPr>
            <w:tcW w:w="3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40%</w:t>
            </w:r>
          </w:p>
        </w:tc>
        <w:tc>
          <w:tcPr>
            <w:tcW w:w="3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40 punktów</w:t>
            </w:r>
          </w:p>
        </w:tc>
      </w:tr>
      <w:tr w:rsidR="00441B77">
        <w:tc>
          <w:tcPr>
            <w:tcW w:w="2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Suma</w:t>
            </w:r>
          </w:p>
        </w:tc>
        <w:tc>
          <w:tcPr>
            <w:tcW w:w="3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jc w:val="both"/>
              <w:rPr>
                <w:rFonts w:ascii="Arial" w:hAnsi="Arial" w:cs="Arial"/>
                <w:color w:val="000000"/>
              </w:rPr>
            </w:pPr>
            <w:r>
              <w:rPr>
                <w:rFonts w:ascii="Arial" w:hAnsi="Arial" w:cs="Arial"/>
                <w:color w:val="000000"/>
              </w:rPr>
              <w:t>100%</w:t>
            </w:r>
          </w:p>
        </w:tc>
        <w:tc>
          <w:tcPr>
            <w:tcW w:w="3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41B77" w:rsidRDefault="00A0312F">
            <w:pPr>
              <w:pStyle w:val="Standard"/>
              <w:widowControl w:val="0"/>
              <w:tabs>
                <w:tab w:val="left" w:pos="360"/>
              </w:tabs>
              <w:spacing w:line="360" w:lineRule="auto"/>
              <w:rPr>
                <w:rFonts w:ascii="Arial" w:hAnsi="Arial" w:cs="Arial"/>
                <w:color w:val="000000"/>
              </w:rPr>
            </w:pPr>
            <w:r>
              <w:rPr>
                <w:rFonts w:ascii="Arial" w:hAnsi="Arial" w:cs="Arial"/>
                <w:color w:val="000000"/>
              </w:rPr>
              <w:t>100 punktów</w:t>
            </w:r>
          </w:p>
        </w:tc>
      </w:tr>
    </w:tbl>
    <w:p w:rsidR="00441B77" w:rsidRDefault="00441B77">
      <w:pPr>
        <w:pStyle w:val="Standard"/>
        <w:spacing w:line="360" w:lineRule="auto"/>
        <w:jc w:val="both"/>
        <w:rPr>
          <w:rFonts w:ascii="Arial" w:hAnsi="Arial" w:cs="Arial"/>
          <w:color w:val="000000"/>
        </w:rPr>
      </w:pPr>
    </w:p>
    <w:p w:rsidR="00441B77" w:rsidRDefault="00A0312F">
      <w:pPr>
        <w:pStyle w:val="Akapitzlist"/>
        <w:numPr>
          <w:ilvl w:val="0"/>
          <w:numId w:val="101"/>
        </w:numPr>
        <w:spacing w:line="360" w:lineRule="auto"/>
        <w:ind w:left="680" w:hanging="340"/>
      </w:pPr>
      <w:r>
        <w:rPr>
          <w:rFonts w:ascii="Arial" w:hAnsi="Arial" w:cs="Arial"/>
          <w:color w:val="000000"/>
        </w:rPr>
        <w:t>Ocena ofert będzie dokonywana odrębnie dla każdej części zamówienia.</w:t>
      </w:r>
    </w:p>
    <w:p w:rsidR="00441B77" w:rsidRDefault="00A0312F">
      <w:pPr>
        <w:pStyle w:val="Akapitzlist"/>
        <w:numPr>
          <w:ilvl w:val="0"/>
          <w:numId w:val="12"/>
        </w:numPr>
        <w:spacing w:line="360" w:lineRule="auto"/>
        <w:ind w:left="680" w:hanging="340"/>
      </w:pPr>
      <w:r>
        <w:rPr>
          <w:rFonts w:ascii="Arial" w:hAnsi="Arial" w:cs="Arial"/>
          <w:color w:val="000000"/>
        </w:rPr>
        <w:t>Liczba punktów przyznana każdej z ocenianych ofert obliczona zostanie wg poniższego wzoru:</w:t>
      </w:r>
    </w:p>
    <w:p w:rsidR="00441B77" w:rsidRDefault="00A0312F">
      <w:pPr>
        <w:pStyle w:val="Standard"/>
        <w:tabs>
          <w:tab w:val="left" w:pos="1040"/>
        </w:tabs>
        <w:spacing w:line="360" w:lineRule="auto"/>
        <w:ind w:left="680"/>
        <w:jc w:val="both"/>
        <w:outlineLvl w:val="0"/>
      </w:pPr>
      <w:proofErr w:type="spellStart"/>
      <w:r>
        <w:rPr>
          <w:rFonts w:ascii="Arial" w:hAnsi="Arial" w:cs="Arial"/>
          <w:color w:val="000000"/>
        </w:rPr>
        <w:t>Lp</w:t>
      </w:r>
      <w:proofErr w:type="spellEnd"/>
      <w:r>
        <w:rPr>
          <w:rFonts w:ascii="Arial" w:hAnsi="Arial" w:cs="Arial"/>
          <w:color w:val="000000"/>
        </w:rPr>
        <w:t xml:space="preserve"> = C+D</w:t>
      </w:r>
    </w:p>
    <w:p w:rsidR="00441B77" w:rsidRDefault="00A0312F">
      <w:pPr>
        <w:pStyle w:val="Standard"/>
        <w:spacing w:line="360" w:lineRule="auto"/>
        <w:ind w:left="680"/>
        <w:jc w:val="both"/>
      </w:pPr>
      <w:r>
        <w:rPr>
          <w:rFonts w:ascii="Arial" w:hAnsi="Arial" w:cs="Arial"/>
          <w:color w:val="000000"/>
        </w:rPr>
        <w:t>gdzie:</w:t>
      </w:r>
    </w:p>
    <w:p w:rsidR="00441B77" w:rsidRDefault="00A0312F">
      <w:pPr>
        <w:pStyle w:val="Standard"/>
        <w:spacing w:line="360" w:lineRule="auto"/>
        <w:ind w:left="680"/>
        <w:jc w:val="both"/>
      </w:pPr>
      <w:proofErr w:type="spellStart"/>
      <w:r>
        <w:rPr>
          <w:rFonts w:ascii="Arial" w:hAnsi="Arial" w:cs="Arial"/>
          <w:color w:val="000000"/>
        </w:rPr>
        <w:t>Lp</w:t>
      </w:r>
      <w:proofErr w:type="spellEnd"/>
      <w:r>
        <w:rPr>
          <w:rFonts w:ascii="Arial" w:hAnsi="Arial" w:cs="Arial"/>
          <w:color w:val="000000"/>
        </w:rPr>
        <w:t xml:space="preserve"> -  </w:t>
      </w:r>
      <w:bookmarkStart w:id="12" w:name="_Hlk84239044"/>
      <w:r>
        <w:rPr>
          <w:rFonts w:ascii="Arial" w:hAnsi="Arial" w:cs="Arial"/>
          <w:color w:val="000000"/>
        </w:rPr>
        <w:t>łączna liczba punktów przyznanych ofercie</w:t>
      </w:r>
      <w:bookmarkEnd w:id="12"/>
      <w:r>
        <w:rPr>
          <w:rFonts w:ascii="Arial" w:hAnsi="Arial" w:cs="Arial"/>
          <w:color w:val="000000"/>
        </w:rPr>
        <w:t>,</w:t>
      </w:r>
    </w:p>
    <w:p w:rsidR="00441B77" w:rsidRDefault="00A0312F">
      <w:pPr>
        <w:pStyle w:val="Standard"/>
        <w:spacing w:line="360" w:lineRule="auto"/>
        <w:ind w:left="680"/>
        <w:jc w:val="both"/>
        <w:outlineLvl w:val="0"/>
      </w:pPr>
      <w:r>
        <w:rPr>
          <w:rFonts w:ascii="Arial" w:hAnsi="Arial" w:cs="Arial"/>
          <w:color w:val="000000"/>
        </w:rPr>
        <w:t>C  -  liczba punktów przyznanych ofercie w oparciu o kryterium - Cena brutto</w:t>
      </w:r>
    </w:p>
    <w:p w:rsidR="00441B77" w:rsidRDefault="00A0312F">
      <w:pPr>
        <w:pStyle w:val="Standard"/>
        <w:spacing w:line="360" w:lineRule="auto"/>
        <w:ind w:left="680"/>
        <w:jc w:val="both"/>
        <w:outlineLvl w:val="0"/>
      </w:pPr>
      <w:r>
        <w:rPr>
          <w:rFonts w:ascii="Arial" w:hAnsi="Arial" w:cs="Arial"/>
          <w:color w:val="000000"/>
        </w:rPr>
        <w:t>D  -  liczba punktów przyznanych ofercie w oparciu o kryterium – Materiały i ćwiczenia dodatkowe</w:t>
      </w:r>
    </w:p>
    <w:p w:rsidR="00441B77" w:rsidRDefault="00A0312F">
      <w:pPr>
        <w:pStyle w:val="Standard"/>
        <w:spacing w:line="360" w:lineRule="auto"/>
        <w:ind w:left="680"/>
        <w:jc w:val="both"/>
        <w:outlineLvl w:val="0"/>
      </w:pPr>
      <w:r>
        <w:rPr>
          <w:rFonts w:ascii="Arial" w:hAnsi="Arial" w:cs="Arial"/>
          <w:color w:val="000000"/>
        </w:rPr>
        <w:t>Punkty będą liczone z dokładnością do dwóch miejsc po przecinku.</w:t>
      </w:r>
    </w:p>
    <w:p w:rsidR="00441B77" w:rsidRDefault="00A0312F">
      <w:pPr>
        <w:pStyle w:val="Standard"/>
        <w:spacing w:line="360" w:lineRule="auto"/>
        <w:ind w:left="680"/>
        <w:jc w:val="both"/>
      </w:pPr>
      <w:r>
        <w:rPr>
          <w:rFonts w:ascii="Arial" w:hAnsi="Arial" w:cs="Arial"/>
          <w:color w:val="000000"/>
        </w:rPr>
        <w:t>Zamawiający dokona oceny ofert przyznając punkty w ramach kryterium oceny ofert, przyjmując zasadę, że 1% = 1 punkt</w:t>
      </w:r>
    </w:p>
    <w:p w:rsidR="00441B77" w:rsidRDefault="00441B77">
      <w:pPr>
        <w:pStyle w:val="Standard"/>
        <w:spacing w:line="360" w:lineRule="auto"/>
        <w:ind w:left="1080"/>
        <w:jc w:val="both"/>
        <w:rPr>
          <w:rFonts w:ascii="Arial" w:hAnsi="Arial" w:cs="Arial"/>
          <w:color w:val="000000"/>
        </w:rPr>
      </w:pPr>
    </w:p>
    <w:p w:rsidR="00441B77" w:rsidRDefault="00A0312F">
      <w:pPr>
        <w:pStyle w:val="Standard"/>
        <w:numPr>
          <w:ilvl w:val="0"/>
          <w:numId w:val="12"/>
        </w:numPr>
        <w:spacing w:line="360" w:lineRule="auto"/>
        <w:ind w:left="680" w:hanging="340"/>
        <w:jc w:val="both"/>
      </w:pPr>
      <w:r>
        <w:rPr>
          <w:rFonts w:ascii="Arial" w:hAnsi="Arial" w:cs="Arial"/>
          <w:color w:val="000000"/>
        </w:rPr>
        <w:t xml:space="preserve">Punkty za kryterium </w:t>
      </w:r>
      <w:r>
        <w:rPr>
          <w:rFonts w:ascii="Arial" w:hAnsi="Arial" w:cs="Arial"/>
          <w:b/>
          <w:color w:val="000000"/>
        </w:rPr>
        <w:t>Cena</w:t>
      </w:r>
      <w:r>
        <w:rPr>
          <w:rFonts w:ascii="Arial" w:hAnsi="Arial" w:cs="Arial"/>
          <w:color w:val="000000"/>
        </w:rPr>
        <w:t xml:space="preserve"> (60% tj. 60 pkt) będą liczone wg wzoru:</w:t>
      </w:r>
    </w:p>
    <w:p w:rsidR="00441B77" w:rsidRDefault="00441B77">
      <w:pPr>
        <w:pStyle w:val="Standard"/>
        <w:spacing w:line="360" w:lineRule="auto"/>
        <w:ind w:left="1004"/>
        <w:jc w:val="both"/>
        <w:rPr>
          <w:rFonts w:ascii="Arial" w:hAnsi="Arial" w:cs="Arial"/>
          <w:color w:val="000000"/>
          <w:shd w:val="clear" w:color="auto" w:fill="FFFF00"/>
        </w:rPr>
      </w:pPr>
    </w:p>
    <w:p w:rsidR="0048386C" w:rsidRPr="0048386C" w:rsidRDefault="0048386C" w:rsidP="0048386C">
      <w:pPr>
        <w:widowControl/>
        <w:tabs>
          <w:tab w:val="left" w:pos="360"/>
        </w:tabs>
        <w:suppressAutoHyphens w:val="0"/>
        <w:autoSpaceDN/>
        <w:spacing w:line="360" w:lineRule="auto"/>
        <w:ind w:left="644"/>
        <w:textAlignment w:val="auto"/>
        <w:rPr>
          <w:rFonts w:ascii="Arial" w:hAnsi="Arial" w:cs="Arial"/>
          <w:color w:val="000000"/>
          <w:sz w:val="24"/>
          <w:szCs w:val="24"/>
          <w:u w:val="single"/>
          <w:lang w:eastAsia="pl-PL"/>
        </w:rPr>
      </w:pPr>
      <w:r w:rsidRPr="0048386C">
        <w:rPr>
          <w:rFonts w:ascii="Arial" w:hAnsi="Arial" w:cs="Arial"/>
          <w:color w:val="000000"/>
          <w:sz w:val="24"/>
          <w:szCs w:val="24"/>
          <w:u w:val="single"/>
          <w:lang w:eastAsia="pl-PL"/>
        </w:rPr>
        <w:t xml:space="preserve">cena brutto oferty najtańszej </w:t>
      </w:r>
    </w:p>
    <w:p w:rsidR="0048386C" w:rsidRPr="0048386C" w:rsidRDefault="0048386C" w:rsidP="0048386C">
      <w:pPr>
        <w:widowControl/>
        <w:tabs>
          <w:tab w:val="left" w:pos="360"/>
        </w:tabs>
        <w:suppressAutoHyphens w:val="0"/>
        <w:autoSpaceDN/>
        <w:spacing w:line="360" w:lineRule="auto"/>
        <w:textAlignment w:val="auto"/>
        <w:rPr>
          <w:rFonts w:ascii="Arial" w:hAnsi="Arial" w:cs="Arial"/>
          <w:color w:val="000000"/>
          <w:sz w:val="24"/>
          <w:szCs w:val="24"/>
          <w:lang w:eastAsia="pl-PL"/>
        </w:rPr>
      </w:pPr>
      <w:r w:rsidRPr="0048386C">
        <w:rPr>
          <w:rFonts w:ascii="Arial" w:hAnsi="Arial" w:cs="Arial"/>
          <w:color w:val="000000"/>
          <w:sz w:val="24"/>
          <w:szCs w:val="24"/>
          <w:lang w:eastAsia="pl-PL"/>
        </w:rPr>
        <w:tab/>
        <w:t xml:space="preserve">     cena brutto oferty badanej     x  </w:t>
      </w:r>
      <w:r>
        <w:rPr>
          <w:rFonts w:ascii="Arial" w:hAnsi="Arial" w:cs="Arial"/>
          <w:color w:val="000000"/>
          <w:sz w:val="24"/>
          <w:szCs w:val="24"/>
          <w:lang w:eastAsia="pl-PL"/>
        </w:rPr>
        <w:t>6</w:t>
      </w:r>
      <w:r w:rsidRPr="0048386C">
        <w:rPr>
          <w:rFonts w:ascii="Arial" w:hAnsi="Arial" w:cs="Arial"/>
          <w:color w:val="000000"/>
          <w:sz w:val="24"/>
          <w:szCs w:val="24"/>
          <w:lang w:eastAsia="pl-PL"/>
        </w:rPr>
        <w:t xml:space="preserve">0 </w:t>
      </w:r>
      <w:r>
        <w:rPr>
          <w:rFonts w:ascii="Arial" w:hAnsi="Arial" w:cs="Arial"/>
          <w:color w:val="000000"/>
          <w:sz w:val="24"/>
          <w:szCs w:val="24"/>
          <w:lang w:eastAsia="pl-PL"/>
        </w:rPr>
        <w:t xml:space="preserve">pkt </w:t>
      </w:r>
      <w:r w:rsidRPr="0048386C">
        <w:rPr>
          <w:rFonts w:ascii="Arial" w:hAnsi="Arial" w:cs="Arial"/>
          <w:color w:val="000000"/>
          <w:sz w:val="24"/>
          <w:szCs w:val="24"/>
          <w:lang w:eastAsia="pl-PL"/>
        </w:rPr>
        <w:t xml:space="preserve">= liczba punktów oferty badanej w kryterium </w:t>
      </w:r>
      <w:r>
        <w:rPr>
          <w:rFonts w:ascii="Arial" w:hAnsi="Arial" w:cs="Arial"/>
          <w:color w:val="000000"/>
          <w:sz w:val="24"/>
          <w:szCs w:val="24"/>
          <w:lang w:eastAsia="pl-PL"/>
        </w:rPr>
        <w:t xml:space="preserve"> </w:t>
      </w:r>
      <w:r>
        <w:rPr>
          <w:rFonts w:ascii="Arial" w:hAnsi="Arial" w:cs="Arial"/>
          <w:color w:val="000000"/>
          <w:sz w:val="24"/>
          <w:szCs w:val="24"/>
          <w:lang w:eastAsia="pl-PL"/>
        </w:rPr>
        <w:br/>
        <w:t xml:space="preserve">                                                                           </w:t>
      </w:r>
      <w:r w:rsidRPr="0048386C">
        <w:rPr>
          <w:rFonts w:ascii="Arial" w:hAnsi="Arial" w:cs="Arial"/>
          <w:color w:val="000000"/>
          <w:sz w:val="24"/>
          <w:szCs w:val="24"/>
          <w:lang w:eastAsia="pl-PL"/>
        </w:rPr>
        <w:t>cena</w:t>
      </w:r>
    </w:p>
    <w:p w:rsidR="00441B77" w:rsidRDefault="00441B77">
      <w:pPr>
        <w:pStyle w:val="Standard"/>
        <w:spacing w:line="360" w:lineRule="auto"/>
        <w:ind w:left="1004"/>
        <w:jc w:val="both"/>
        <w:rPr>
          <w:rFonts w:ascii="Arial" w:hAnsi="Arial" w:cs="Arial"/>
          <w:color w:val="000000"/>
          <w:shd w:val="clear" w:color="auto" w:fill="FFFF00"/>
        </w:rPr>
      </w:pPr>
    </w:p>
    <w:p w:rsidR="00441B77" w:rsidRDefault="00A0312F">
      <w:pPr>
        <w:pStyle w:val="Standard"/>
        <w:numPr>
          <w:ilvl w:val="0"/>
          <w:numId w:val="12"/>
        </w:numPr>
        <w:tabs>
          <w:tab w:val="left" w:pos="1057"/>
        </w:tabs>
        <w:spacing w:line="360" w:lineRule="auto"/>
        <w:ind w:left="697" w:hanging="357"/>
      </w:pPr>
      <w:r>
        <w:rPr>
          <w:rFonts w:ascii="Arial" w:hAnsi="Arial" w:cs="Arial"/>
          <w:color w:val="000000"/>
        </w:rPr>
        <w:t>Punkty za kryterium Materiały i ćwiczenia dodatkowe</w:t>
      </w:r>
      <w:r>
        <w:rPr>
          <w:rFonts w:ascii="Arial" w:hAnsi="Arial" w:cs="Arial"/>
          <w:b/>
          <w:color w:val="000000"/>
        </w:rPr>
        <w:t xml:space="preserve"> </w:t>
      </w:r>
      <w:r>
        <w:rPr>
          <w:rFonts w:ascii="Arial" w:hAnsi="Arial" w:cs="Arial"/>
          <w:color w:val="000000"/>
        </w:rPr>
        <w:t>(40% tj. 40 pkt)</w:t>
      </w:r>
      <w:r>
        <w:rPr>
          <w:rFonts w:ascii="Arial" w:hAnsi="Arial" w:cs="Arial"/>
          <w:b/>
          <w:color w:val="000000"/>
        </w:rPr>
        <w:t xml:space="preserve"> </w:t>
      </w:r>
      <w:r>
        <w:rPr>
          <w:rFonts w:ascii="Arial" w:hAnsi="Arial" w:cs="Arial"/>
          <w:color w:val="000000"/>
        </w:rPr>
        <w:t>będą przyznawane na podstawie załączonej do oferty propozycji materiałów i ćwiczeń dodatkowych w zakresie obszarów tematycznych szkoleń</w:t>
      </w:r>
    </w:p>
    <w:p w:rsidR="00441B77" w:rsidRDefault="00441B77">
      <w:pPr>
        <w:pStyle w:val="Standard"/>
        <w:tabs>
          <w:tab w:val="left" w:pos="1040"/>
        </w:tabs>
        <w:spacing w:line="360" w:lineRule="auto"/>
        <w:ind w:left="680"/>
        <w:rPr>
          <w:rFonts w:ascii="Arial" w:hAnsi="Arial" w:cs="Arial"/>
          <w:b/>
          <w:color w:val="000000"/>
        </w:rPr>
      </w:pPr>
    </w:p>
    <w:p w:rsidR="00441B77" w:rsidRDefault="00A0312F">
      <w:pPr>
        <w:pStyle w:val="Standard"/>
        <w:tabs>
          <w:tab w:val="left" w:pos="700"/>
        </w:tabs>
        <w:spacing w:line="360" w:lineRule="auto"/>
        <w:ind w:left="340"/>
      </w:pPr>
      <w:r>
        <w:rPr>
          <w:rFonts w:ascii="Arial" w:hAnsi="Arial" w:cs="Arial"/>
          <w:color w:val="000000"/>
        </w:rPr>
        <w:t>W zależności od liczby materiałów dodatkowych i ćwiczeń Zamawiający przyzna następującą liczbę punktów:</w:t>
      </w:r>
    </w:p>
    <w:p w:rsidR="00441B77" w:rsidRDefault="00A0312F">
      <w:pPr>
        <w:pStyle w:val="Standard"/>
        <w:numPr>
          <w:ilvl w:val="0"/>
          <w:numId w:val="102"/>
        </w:numPr>
        <w:spacing w:line="360" w:lineRule="auto"/>
        <w:ind w:left="1037" w:hanging="357"/>
      </w:pPr>
      <w:r>
        <w:rPr>
          <w:rFonts w:ascii="Arial" w:hAnsi="Arial" w:cs="Arial"/>
          <w:color w:val="000000"/>
        </w:rPr>
        <w:t>jeden materiał i jedno ćwiczenie – 10 pkt.</w:t>
      </w:r>
    </w:p>
    <w:p w:rsidR="00441B77" w:rsidRDefault="00A0312F">
      <w:pPr>
        <w:pStyle w:val="Standard"/>
        <w:numPr>
          <w:ilvl w:val="0"/>
          <w:numId w:val="11"/>
        </w:numPr>
        <w:spacing w:line="360" w:lineRule="auto"/>
        <w:ind w:left="1037" w:hanging="357"/>
      </w:pPr>
      <w:r>
        <w:rPr>
          <w:rFonts w:ascii="Arial" w:hAnsi="Arial" w:cs="Arial"/>
          <w:color w:val="000000"/>
        </w:rPr>
        <w:t>dwa materiały i dwa ćwiczenia – 20 pkt.</w:t>
      </w:r>
    </w:p>
    <w:p w:rsidR="00441B77" w:rsidRDefault="00A0312F">
      <w:pPr>
        <w:pStyle w:val="Standard"/>
        <w:numPr>
          <w:ilvl w:val="0"/>
          <w:numId w:val="11"/>
        </w:numPr>
        <w:spacing w:line="360" w:lineRule="auto"/>
        <w:ind w:left="1037" w:hanging="357"/>
      </w:pPr>
      <w:r>
        <w:rPr>
          <w:rFonts w:ascii="Arial" w:hAnsi="Arial" w:cs="Arial"/>
          <w:color w:val="000000"/>
        </w:rPr>
        <w:t>trzy materiały i trzy ćwiczenia – 30 pkt.</w:t>
      </w:r>
    </w:p>
    <w:p w:rsidR="00441B77" w:rsidRPr="001B6414" w:rsidRDefault="00A0312F">
      <w:pPr>
        <w:pStyle w:val="Standard"/>
        <w:numPr>
          <w:ilvl w:val="0"/>
          <w:numId w:val="11"/>
        </w:numPr>
        <w:spacing w:line="360" w:lineRule="auto"/>
        <w:ind w:left="1037" w:hanging="357"/>
      </w:pPr>
      <w:r>
        <w:rPr>
          <w:rFonts w:ascii="Arial" w:hAnsi="Arial" w:cs="Arial"/>
          <w:color w:val="000000"/>
        </w:rPr>
        <w:t>cztery materiały i cztery ćwiczenia i więcej  – 40 pkt.</w:t>
      </w:r>
    </w:p>
    <w:p w:rsidR="001B6414" w:rsidRDefault="001B6414" w:rsidP="001B6414">
      <w:pPr>
        <w:pStyle w:val="gmail-western"/>
        <w:spacing w:line="360" w:lineRule="auto"/>
        <w:ind w:left="1004"/>
        <w:rPr>
          <w:sz w:val="22"/>
          <w:szCs w:val="22"/>
        </w:rPr>
      </w:pPr>
      <w:r>
        <w:rPr>
          <w:rFonts w:ascii="Arial" w:hAnsi="Arial" w:cs="Arial"/>
          <w:b/>
          <w:bCs/>
          <w:color w:val="000000"/>
        </w:rPr>
        <w:lastRenderedPageBreak/>
        <w:t>Uwaga!</w:t>
      </w:r>
    </w:p>
    <w:p w:rsidR="001B6414" w:rsidRDefault="001B6414" w:rsidP="001B6414">
      <w:pPr>
        <w:pStyle w:val="gmail-western"/>
        <w:spacing w:line="360" w:lineRule="auto"/>
        <w:ind w:left="340"/>
        <w:rPr>
          <w:sz w:val="22"/>
          <w:szCs w:val="22"/>
        </w:rPr>
      </w:pPr>
      <w:r>
        <w:rPr>
          <w:rFonts w:ascii="Arial" w:hAnsi="Arial" w:cs="Arial"/>
          <w:color w:val="000000"/>
          <w:u w:val="single"/>
        </w:rPr>
        <w:t>Materiał rozumiany jako forma pisemna co najmniej 5 stron, format A4. Zaproponowane ćwiczenie z opisem w formie pisemnej co najmniej 2 strony, format A4.</w:t>
      </w:r>
    </w:p>
    <w:p w:rsidR="001B6414" w:rsidRDefault="001B6414" w:rsidP="001B6414">
      <w:pPr>
        <w:pStyle w:val="Standard"/>
        <w:spacing w:line="360" w:lineRule="auto"/>
        <w:ind w:left="1037"/>
      </w:pPr>
    </w:p>
    <w:p w:rsidR="00441B77" w:rsidRDefault="00A0312F">
      <w:pPr>
        <w:pStyle w:val="Standard"/>
        <w:tabs>
          <w:tab w:val="left" w:pos="1191"/>
        </w:tabs>
        <w:spacing w:line="360" w:lineRule="auto"/>
        <w:ind w:left="340"/>
      </w:pPr>
      <w:r>
        <w:rPr>
          <w:rFonts w:ascii="Arial" w:hAnsi="Arial" w:cs="Arial"/>
          <w:color w:val="000000"/>
        </w:rPr>
        <w:t>Złożone z ofertą oświadczenia i dokumenty powinny zawierać materiały jakie zostaną przekazane uczestnikom szkolenia oraz opis ćwiczeń jakie będą przeprowadzone z uczestnikami podczas szkoleń. Zamawiający nie będzie wzywać do ich złożenia lub uzupełnienia, jeżeli nie zostaną złożone wraz z ofertą lub złożone będą niekompletne.</w:t>
      </w:r>
      <w:r>
        <w:rPr>
          <w:rFonts w:ascii="Arial" w:hAnsi="Arial" w:cs="Arial"/>
        </w:rPr>
        <w:t xml:space="preserve"> Niezałączenie ich do oferty skutkować będzie uznaniem, że Wykonawca nie deklaruje realizacji usługi na ww. warunkach. W takiej sytuacji Wykonawca w ramach danego kryterium oceny uzyska 0 pkt.</w:t>
      </w:r>
    </w:p>
    <w:p w:rsidR="00441B77" w:rsidRDefault="00441B77">
      <w:pPr>
        <w:pStyle w:val="Standard"/>
        <w:spacing w:line="360" w:lineRule="auto"/>
        <w:rPr>
          <w:rFonts w:ascii="Arial" w:hAnsi="Arial" w:cs="Arial"/>
          <w:color w:val="FF0000"/>
        </w:rPr>
      </w:pPr>
    </w:p>
    <w:p w:rsidR="00441B77" w:rsidRDefault="00B20BDE" w:rsidP="00B20BDE">
      <w:pPr>
        <w:pStyle w:val="Standard"/>
        <w:tabs>
          <w:tab w:val="left" w:pos="851"/>
        </w:tabs>
        <w:spacing w:line="360" w:lineRule="auto"/>
      </w:pPr>
      <w:r>
        <w:rPr>
          <w:rFonts w:ascii="Arial" w:hAnsi="Arial" w:cs="Arial"/>
        </w:rPr>
        <w:tab/>
      </w:r>
      <w:r w:rsidR="00A0312F">
        <w:rPr>
          <w:rFonts w:ascii="Arial" w:hAnsi="Arial" w:cs="Arial"/>
          <w:b/>
        </w:rPr>
        <w:t>ISTOTNE POSTANOWIENIA UMOWY</w:t>
      </w:r>
    </w:p>
    <w:p w:rsidR="00441B77" w:rsidRDefault="00A0312F">
      <w:pPr>
        <w:pStyle w:val="Standard"/>
        <w:numPr>
          <w:ilvl w:val="0"/>
          <w:numId w:val="103"/>
        </w:numPr>
        <w:spacing w:line="360" w:lineRule="auto"/>
        <w:ind w:left="680" w:hanging="340"/>
      </w:pPr>
      <w:r>
        <w:rPr>
          <w:rFonts w:ascii="Arial" w:hAnsi="Arial" w:cs="Arial"/>
          <w:bCs/>
        </w:rPr>
        <w:t>Zamawiający i Wykonawca zobowiązani są współdziałać przy wykonaniu zamówienia, w szczególności do wzajemnego informowania się o przebiegu umowy, zgłaszania wątpliwości i problemów na bieżąco, a także szybkiego reagowania i podejmowania decyzji niezbędnych dla prawidłowej i terminowej realizacji zobowiązania.</w:t>
      </w:r>
    </w:p>
    <w:p w:rsidR="00441B77" w:rsidRDefault="00A0312F">
      <w:pPr>
        <w:pStyle w:val="Standard"/>
        <w:numPr>
          <w:ilvl w:val="0"/>
          <w:numId w:val="4"/>
        </w:numPr>
        <w:spacing w:line="360" w:lineRule="auto"/>
        <w:ind w:left="680" w:hanging="340"/>
      </w:pPr>
      <w:r>
        <w:rPr>
          <w:rFonts w:ascii="Arial" w:hAnsi="Arial" w:cs="Arial"/>
        </w:rPr>
        <w:t xml:space="preserve">Przedmiotem zamówienia jest realizacja usługi polegającej na organizacji i przeprowadzeniu szkoleń dla pracowników Wojewódzkiego Urzędu Pracy w Łodzi </w:t>
      </w:r>
      <w:r>
        <w:rPr>
          <w:rFonts w:ascii="Arial" w:hAnsi="Arial" w:cs="Arial"/>
          <w:bCs/>
        </w:rPr>
        <w:t>zgodnie z wymaganiami ogłoszenia o zamówieniu oraz złożoną ofertą.</w:t>
      </w:r>
    </w:p>
    <w:p w:rsidR="00441B77" w:rsidRDefault="00A0312F">
      <w:pPr>
        <w:pStyle w:val="Standard"/>
        <w:numPr>
          <w:ilvl w:val="0"/>
          <w:numId w:val="4"/>
        </w:numPr>
        <w:spacing w:line="360" w:lineRule="auto"/>
        <w:ind w:left="680" w:hanging="340"/>
      </w:pPr>
      <w:r>
        <w:rPr>
          <w:rFonts w:ascii="Arial" w:hAnsi="Arial" w:cs="Arial"/>
        </w:rPr>
        <w:t>W związku z tym, iż szkolenie będzie finansowane w co najmniej 70% ze środków publicznych, wynagrodzenie Wykonawcy jest zwolnione z VAT, tj. jest kwotą brutto.</w:t>
      </w:r>
    </w:p>
    <w:p w:rsidR="00441B77" w:rsidRDefault="00A0312F">
      <w:pPr>
        <w:pStyle w:val="Standard"/>
        <w:numPr>
          <w:ilvl w:val="0"/>
          <w:numId w:val="4"/>
        </w:numPr>
        <w:spacing w:line="360" w:lineRule="auto"/>
        <w:ind w:left="680" w:hanging="340"/>
      </w:pPr>
      <w:r>
        <w:rPr>
          <w:rFonts w:ascii="Arial" w:hAnsi="Arial" w:cs="Arial"/>
        </w:rPr>
        <w:t xml:space="preserve">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w:t>
      </w:r>
      <w:r>
        <w:rPr>
          <w:rFonts w:ascii="Arial" w:hAnsi="Arial" w:cs="Arial"/>
        </w:rPr>
        <w:lastRenderedPageBreak/>
        <w:t>przedmiotowego wykazu lub wskazania nowego rachunku bankowego ujawnionego w ww. wykazie.</w:t>
      </w:r>
    </w:p>
    <w:p w:rsidR="00441B77" w:rsidRDefault="00A0312F">
      <w:pPr>
        <w:pStyle w:val="Standard"/>
        <w:numPr>
          <w:ilvl w:val="0"/>
          <w:numId w:val="4"/>
        </w:numPr>
        <w:spacing w:line="360" w:lineRule="auto"/>
        <w:ind w:left="680" w:hanging="340"/>
      </w:pPr>
      <w:r>
        <w:rPr>
          <w:rFonts w:ascii="Arial" w:hAnsi="Arial" w:cs="Arial"/>
          <w:lang w:eastAsia="en-US"/>
        </w:rPr>
        <w:t>Okres do czasu uzyskania przez Wykonawcę wpisu rachunku bankowego do przedmiotowego wykazu i przekazania informacji Zamawiającemu lub wskazania Zamawiającemu</w:t>
      </w:r>
      <w:r>
        <w:rPr>
          <w:rFonts w:ascii="Arial" w:hAnsi="Arial" w:cs="Arial"/>
          <w:spacing w:val="-4"/>
          <w:lang w:eastAsia="en-US"/>
        </w:rPr>
        <w:t xml:space="preserve"> </w:t>
      </w:r>
      <w:r>
        <w:rPr>
          <w:rFonts w:ascii="Arial" w:hAnsi="Arial" w:cs="Arial"/>
          <w:lang w:eastAsia="en-US"/>
        </w:rPr>
        <w:t>nowego</w:t>
      </w:r>
      <w:r>
        <w:rPr>
          <w:rFonts w:ascii="Arial" w:hAnsi="Arial" w:cs="Arial"/>
          <w:spacing w:val="-4"/>
          <w:lang w:eastAsia="en-US"/>
        </w:rPr>
        <w:t xml:space="preserve"> </w:t>
      </w:r>
      <w:r>
        <w:rPr>
          <w:rFonts w:ascii="Arial" w:hAnsi="Arial" w:cs="Arial"/>
          <w:lang w:eastAsia="en-US"/>
        </w:rPr>
        <w:t>rachunku</w:t>
      </w:r>
      <w:r>
        <w:rPr>
          <w:rFonts w:ascii="Arial" w:hAnsi="Arial" w:cs="Arial"/>
          <w:spacing w:val="-4"/>
          <w:lang w:eastAsia="en-US"/>
        </w:rPr>
        <w:t xml:space="preserve"> </w:t>
      </w:r>
      <w:r>
        <w:rPr>
          <w:rFonts w:ascii="Arial" w:hAnsi="Arial" w:cs="Arial"/>
          <w:lang w:eastAsia="en-US"/>
        </w:rPr>
        <w:t>bankowego</w:t>
      </w:r>
      <w:r>
        <w:rPr>
          <w:rFonts w:ascii="Arial" w:hAnsi="Arial" w:cs="Arial"/>
          <w:spacing w:val="-4"/>
          <w:lang w:eastAsia="en-US"/>
        </w:rPr>
        <w:t xml:space="preserve"> </w:t>
      </w:r>
      <w:r>
        <w:rPr>
          <w:rFonts w:ascii="Arial" w:hAnsi="Arial" w:cs="Arial"/>
          <w:lang w:eastAsia="en-US"/>
        </w:rPr>
        <w:t>ujawnionego</w:t>
      </w:r>
      <w:r>
        <w:rPr>
          <w:rFonts w:ascii="Arial" w:hAnsi="Arial" w:cs="Arial"/>
          <w:spacing w:val="-4"/>
          <w:lang w:eastAsia="en-US"/>
        </w:rPr>
        <w:t xml:space="preserve"> </w:t>
      </w:r>
      <w:r>
        <w:rPr>
          <w:rFonts w:ascii="Arial" w:hAnsi="Arial" w:cs="Arial"/>
          <w:lang w:eastAsia="en-US"/>
        </w:rPr>
        <w:t>w</w:t>
      </w:r>
      <w:r>
        <w:rPr>
          <w:rFonts w:ascii="Arial" w:hAnsi="Arial" w:cs="Arial"/>
          <w:spacing w:val="-5"/>
          <w:lang w:eastAsia="en-US"/>
        </w:rPr>
        <w:t xml:space="preserve"> </w:t>
      </w:r>
      <w:r>
        <w:rPr>
          <w:rFonts w:ascii="Arial" w:hAnsi="Arial" w:cs="Arial"/>
          <w:lang w:eastAsia="en-US"/>
        </w:rPr>
        <w:t>ww.</w:t>
      </w:r>
      <w:r>
        <w:rPr>
          <w:rFonts w:ascii="Arial" w:hAnsi="Arial" w:cs="Arial"/>
          <w:spacing w:val="-4"/>
          <w:lang w:eastAsia="en-US"/>
        </w:rPr>
        <w:t xml:space="preserve"> </w:t>
      </w:r>
      <w:r>
        <w:rPr>
          <w:rFonts w:ascii="Arial" w:hAnsi="Arial" w:cs="Arial"/>
          <w:lang w:eastAsia="en-US"/>
        </w:rPr>
        <w:t>wykazie</w:t>
      </w:r>
      <w:r>
        <w:rPr>
          <w:rFonts w:ascii="Arial" w:hAnsi="Arial" w:cs="Arial"/>
          <w:spacing w:val="-4"/>
          <w:lang w:eastAsia="en-US"/>
        </w:rPr>
        <w:t xml:space="preserve"> </w:t>
      </w:r>
      <w:r>
        <w:rPr>
          <w:rFonts w:ascii="Arial" w:hAnsi="Arial" w:cs="Arial"/>
          <w:lang w:eastAsia="en-US"/>
        </w:rPr>
        <w:t>nie</w:t>
      </w:r>
      <w:r>
        <w:rPr>
          <w:rFonts w:ascii="Arial" w:hAnsi="Arial" w:cs="Arial"/>
          <w:spacing w:val="-4"/>
          <w:lang w:eastAsia="en-US"/>
        </w:rPr>
        <w:t xml:space="preserve"> </w:t>
      </w:r>
      <w:r>
        <w:rPr>
          <w:rFonts w:ascii="Arial" w:hAnsi="Arial" w:cs="Arial"/>
          <w:lang w:eastAsia="en-US"/>
        </w:rPr>
        <w:t>jest traktowany jako opóźnienie zamawiającego w zapłacie należnego wynagrodzenia i</w:t>
      </w:r>
      <w:r>
        <w:rPr>
          <w:rFonts w:ascii="Arial" w:hAnsi="Arial" w:cs="Arial"/>
          <w:spacing w:val="-3"/>
          <w:lang w:eastAsia="en-US"/>
        </w:rPr>
        <w:t xml:space="preserve"> </w:t>
      </w:r>
      <w:r>
        <w:rPr>
          <w:rFonts w:ascii="Arial" w:hAnsi="Arial" w:cs="Arial"/>
          <w:lang w:eastAsia="en-US"/>
        </w:rPr>
        <w:t>w</w:t>
      </w:r>
      <w:r>
        <w:rPr>
          <w:rFonts w:ascii="Arial" w:hAnsi="Arial" w:cs="Arial"/>
          <w:spacing w:val="-4"/>
          <w:lang w:eastAsia="en-US"/>
        </w:rPr>
        <w:t xml:space="preserve"> </w:t>
      </w:r>
      <w:r>
        <w:rPr>
          <w:rFonts w:ascii="Arial" w:hAnsi="Arial" w:cs="Arial"/>
          <w:lang w:eastAsia="en-US"/>
        </w:rPr>
        <w:t>takim</w:t>
      </w:r>
      <w:r>
        <w:rPr>
          <w:rFonts w:ascii="Arial" w:hAnsi="Arial" w:cs="Arial"/>
          <w:spacing w:val="-3"/>
          <w:lang w:eastAsia="en-US"/>
        </w:rPr>
        <w:t xml:space="preserve"> </w:t>
      </w:r>
      <w:r>
        <w:rPr>
          <w:rFonts w:ascii="Arial" w:hAnsi="Arial" w:cs="Arial"/>
          <w:lang w:eastAsia="en-US"/>
        </w:rPr>
        <w:t>przypadku</w:t>
      </w:r>
      <w:r>
        <w:rPr>
          <w:rFonts w:ascii="Arial" w:hAnsi="Arial" w:cs="Arial"/>
          <w:spacing w:val="-3"/>
          <w:lang w:eastAsia="en-US"/>
        </w:rPr>
        <w:t xml:space="preserve"> </w:t>
      </w:r>
      <w:r>
        <w:rPr>
          <w:rFonts w:ascii="Arial" w:hAnsi="Arial" w:cs="Arial"/>
          <w:lang w:eastAsia="en-US"/>
        </w:rPr>
        <w:t>nie</w:t>
      </w:r>
      <w:r>
        <w:rPr>
          <w:rFonts w:ascii="Arial" w:hAnsi="Arial" w:cs="Arial"/>
          <w:spacing w:val="-3"/>
          <w:lang w:eastAsia="en-US"/>
        </w:rPr>
        <w:t xml:space="preserve"> </w:t>
      </w:r>
      <w:r>
        <w:rPr>
          <w:rFonts w:ascii="Arial" w:hAnsi="Arial" w:cs="Arial"/>
          <w:lang w:eastAsia="en-US"/>
        </w:rPr>
        <w:t>będą</w:t>
      </w:r>
      <w:r>
        <w:rPr>
          <w:rFonts w:ascii="Arial" w:hAnsi="Arial" w:cs="Arial"/>
          <w:spacing w:val="-3"/>
          <w:lang w:eastAsia="en-US"/>
        </w:rPr>
        <w:t xml:space="preserve"> </w:t>
      </w:r>
      <w:r>
        <w:rPr>
          <w:rFonts w:ascii="Arial" w:hAnsi="Arial" w:cs="Arial"/>
          <w:lang w:eastAsia="en-US"/>
        </w:rPr>
        <w:t>naliczane</w:t>
      </w:r>
      <w:r>
        <w:rPr>
          <w:rFonts w:ascii="Arial" w:hAnsi="Arial" w:cs="Arial"/>
          <w:spacing w:val="-3"/>
          <w:lang w:eastAsia="en-US"/>
        </w:rPr>
        <w:t xml:space="preserve"> </w:t>
      </w:r>
      <w:r>
        <w:rPr>
          <w:rFonts w:ascii="Arial" w:hAnsi="Arial" w:cs="Arial"/>
          <w:lang w:eastAsia="en-US"/>
        </w:rPr>
        <w:t>za</w:t>
      </w:r>
      <w:r>
        <w:rPr>
          <w:rFonts w:ascii="Arial" w:hAnsi="Arial" w:cs="Arial"/>
          <w:spacing w:val="-5"/>
          <w:lang w:eastAsia="en-US"/>
        </w:rPr>
        <w:t xml:space="preserve"> </w:t>
      </w:r>
      <w:r>
        <w:rPr>
          <w:rFonts w:ascii="Arial" w:hAnsi="Arial" w:cs="Arial"/>
          <w:lang w:eastAsia="en-US"/>
        </w:rPr>
        <w:t>ten</w:t>
      </w:r>
      <w:r>
        <w:rPr>
          <w:rFonts w:ascii="Arial" w:hAnsi="Arial" w:cs="Arial"/>
          <w:spacing w:val="-3"/>
          <w:lang w:eastAsia="en-US"/>
        </w:rPr>
        <w:t xml:space="preserve"> </w:t>
      </w:r>
      <w:r>
        <w:rPr>
          <w:rFonts w:ascii="Arial" w:hAnsi="Arial" w:cs="Arial"/>
          <w:lang w:eastAsia="en-US"/>
        </w:rPr>
        <w:t>okres</w:t>
      </w:r>
      <w:r>
        <w:rPr>
          <w:rFonts w:ascii="Arial" w:hAnsi="Arial" w:cs="Arial"/>
          <w:spacing w:val="-7"/>
          <w:lang w:eastAsia="en-US"/>
        </w:rPr>
        <w:t xml:space="preserve"> </w:t>
      </w:r>
      <w:r>
        <w:rPr>
          <w:rFonts w:ascii="Arial" w:hAnsi="Arial" w:cs="Arial"/>
          <w:lang w:eastAsia="en-US"/>
        </w:rPr>
        <w:t>odsetki</w:t>
      </w:r>
      <w:r>
        <w:rPr>
          <w:rFonts w:ascii="Arial" w:hAnsi="Arial" w:cs="Arial"/>
          <w:spacing w:val="-3"/>
          <w:lang w:eastAsia="en-US"/>
        </w:rPr>
        <w:t xml:space="preserve"> </w:t>
      </w:r>
      <w:r>
        <w:rPr>
          <w:rFonts w:ascii="Arial" w:hAnsi="Arial" w:cs="Arial"/>
          <w:lang w:eastAsia="en-US"/>
        </w:rPr>
        <w:t>za</w:t>
      </w:r>
      <w:r>
        <w:rPr>
          <w:rFonts w:ascii="Arial" w:hAnsi="Arial" w:cs="Arial"/>
          <w:spacing w:val="-3"/>
          <w:lang w:eastAsia="en-US"/>
        </w:rPr>
        <w:t xml:space="preserve"> </w:t>
      </w:r>
      <w:r>
        <w:rPr>
          <w:rFonts w:ascii="Arial" w:hAnsi="Arial" w:cs="Arial"/>
          <w:lang w:eastAsia="en-US"/>
        </w:rPr>
        <w:t>opóźnienie</w:t>
      </w:r>
      <w:r>
        <w:rPr>
          <w:rFonts w:ascii="Arial" w:hAnsi="Arial" w:cs="Arial"/>
          <w:spacing w:val="-3"/>
          <w:lang w:eastAsia="en-US"/>
        </w:rPr>
        <w:t xml:space="preserve"> </w:t>
      </w:r>
      <w:r>
        <w:rPr>
          <w:rFonts w:ascii="Arial" w:hAnsi="Arial" w:cs="Arial"/>
          <w:lang w:eastAsia="en-US"/>
        </w:rPr>
        <w:t>w</w:t>
      </w:r>
      <w:r>
        <w:rPr>
          <w:rFonts w:ascii="Arial" w:hAnsi="Arial" w:cs="Arial"/>
          <w:spacing w:val="-6"/>
          <w:lang w:eastAsia="en-US"/>
        </w:rPr>
        <w:t xml:space="preserve"> </w:t>
      </w:r>
      <w:r>
        <w:rPr>
          <w:rFonts w:ascii="Arial" w:hAnsi="Arial" w:cs="Arial"/>
          <w:lang w:eastAsia="en-US"/>
        </w:rPr>
        <w:t>wysokości odsetek ustawowych.</w:t>
      </w:r>
    </w:p>
    <w:p w:rsidR="00441B77" w:rsidRDefault="00A0312F">
      <w:pPr>
        <w:pStyle w:val="Standard"/>
        <w:numPr>
          <w:ilvl w:val="0"/>
          <w:numId w:val="4"/>
        </w:numPr>
        <w:spacing w:line="360" w:lineRule="auto"/>
        <w:ind w:left="680" w:hanging="340"/>
      </w:pPr>
      <w:r>
        <w:rPr>
          <w:rFonts w:ascii="Arial" w:hAnsi="Arial" w:cs="Arial"/>
          <w:color w:val="000000"/>
          <w:lang w:eastAsia="en-US"/>
        </w:rPr>
        <w:t>W ramach wynagrodzenia za wykonanie zamówienia będącego przedmiotem niniejszego postępowania Wykonawca przenosi na Zamawiającego, bez dodatkowego wynagrodzenia z tego tytułu i bez ograniczenia co do terytorium, czasu oraz liczby egzemplarzy, majątkowe prawa autorskie wraz z prawami zależnymi do przygotowanych i opracowanych na potrzeby przedmiotowego szkolenia materiałów   (w szczególności szkoleniowych), w odniesieniu do niżej wymienionych pól eksploatacji:</w:t>
      </w:r>
    </w:p>
    <w:p w:rsidR="00441B77" w:rsidRDefault="00A0312F">
      <w:pPr>
        <w:pStyle w:val="Standard"/>
        <w:numPr>
          <w:ilvl w:val="0"/>
          <w:numId w:val="104"/>
        </w:numPr>
        <w:spacing w:line="360" w:lineRule="auto"/>
        <w:jc w:val="both"/>
      </w:pPr>
      <w:r>
        <w:rPr>
          <w:rFonts w:ascii="Arial" w:hAnsi="Arial" w:cs="Arial"/>
        </w:rPr>
        <w:t>w zakresie używania w formie zapisu na papierze i/lub zapisu magnetycznego,</w:t>
      </w:r>
    </w:p>
    <w:p w:rsidR="00441B77" w:rsidRDefault="00A0312F">
      <w:pPr>
        <w:pStyle w:val="Standard"/>
        <w:numPr>
          <w:ilvl w:val="0"/>
          <w:numId w:val="33"/>
        </w:numPr>
        <w:spacing w:line="360" w:lineRule="auto"/>
        <w:jc w:val="both"/>
      </w:pPr>
      <w:r>
        <w:rPr>
          <w:rFonts w:ascii="Arial" w:hAnsi="Arial" w:cs="Arial"/>
        </w:rPr>
        <w:t>w zakresie wykorzystania i udostępniania przedmiotu niniejszej umowy w całości lub części,</w:t>
      </w:r>
    </w:p>
    <w:p w:rsidR="00441B77" w:rsidRDefault="00A0312F">
      <w:pPr>
        <w:pStyle w:val="Standard"/>
        <w:numPr>
          <w:ilvl w:val="0"/>
          <w:numId w:val="33"/>
        </w:numPr>
        <w:spacing w:line="360" w:lineRule="auto"/>
        <w:jc w:val="both"/>
      </w:pPr>
      <w:r>
        <w:rPr>
          <w:rFonts w:ascii="Arial" w:hAnsi="Arial" w:cs="Arial"/>
        </w:rPr>
        <w:t>w zakresie utrwalania i zwielokrotniania przedmiotu umowy lub jego części – wytwarzanie określoną techniką egzemplarzy utworu, w tym techniką drukarską, reprograficzną, zapisu magnetycznego oraz techniką cyfrową,</w:t>
      </w:r>
    </w:p>
    <w:p w:rsidR="00441B77" w:rsidRDefault="00A0312F">
      <w:pPr>
        <w:pStyle w:val="Standard"/>
        <w:numPr>
          <w:ilvl w:val="0"/>
          <w:numId w:val="33"/>
        </w:numPr>
        <w:spacing w:line="360" w:lineRule="auto"/>
        <w:jc w:val="both"/>
      </w:pPr>
      <w:r>
        <w:rPr>
          <w:rFonts w:ascii="Arial" w:hAnsi="Arial" w:cs="Arial"/>
        </w:rPr>
        <w:t>w zakresie obrotu oryginałem albo egzemplarzami, na których utrwalono przedmiot umowy – wprowadzanie do obrotu, użyczenie lub najem oryginału albo egzemplarzy,</w:t>
      </w:r>
    </w:p>
    <w:p w:rsidR="00441B77" w:rsidRDefault="00A0312F">
      <w:pPr>
        <w:pStyle w:val="Standard"/>
        <w:numPr>
          <w:ilvl w:val="0"/>
          <w:numId w:val="33"/>
        </w:numPr>
        <w:spacing w:line="360" w:lineRule="auto"/>
        <w:jc w:val="both"/>
      </w:pPr>
      <w:r>
        <w:rPr>
          <w:rFonts w:ascii="Arial" w:hAnsi="Arial" w:cs="Arial"/>
        </w:rPr>
        <w:t xml:space="preserve">w zakresie rozpowszechniania przedmiotu umowy w sposób inny niż określony w </w:t>
      </w:r>
      <w:proofErr w:type="spellStart"/>
      <w:r>
        <w:rPr>
          <w:rFonts w:ascii="Arial" w:hAnsi="Arial" w:cs="Arial"/>
        </w:rPr>
        <w:t>ppkt</w:t>
      </w:r>
      <w:proofErr w:type="spellEnd"/>
      <w:r>
        <w:rPr>
          <w:rFonts w:ascii="Arial" w:hAnsi="Arial" w:cs="Arial"/>
        </w:rPr>
        <w:t>. d) – publiczne wykonywanie, wystawianie, wyświetlanie, odtwarzanie oraz nadawanie i reemitowanie, a także publiczne udostępnianie przedmiotu niniejszej umowy w taki sposób, aby każdy mógł mieć do niego dostęp w miejscu i w czasie przez siebie wybranym,</w:t>
      </w:r>
    </w:p>
    <w:p w:rsidR="00441B77" w:rsidRDefault="00A0312F">
      <w:pPr>
        <w:pStyle w:val="Standard"/>
        <w:numPr>
          <w:ilvl w:val="0"/>
          <w:numId w:val="33"/>
        </w:numPr>
        <w:spacing w:line="360" w:lineRule="auto"/>
        <w:jc w:val="both"/>
      </w:pPr>
      <w:r>
        <w:rPr>
          <w:rFonts w:ascii="Arial" w:hAnsi="Arial" w:cs="Arial"/>
        </w:rPr>
        <w:lastRenderedPageBreak/>
        <w:t>w zakresie zwielokrotniania poprzez druk, zapis na nośnikach magnetycznych</w:t>
      </w:r>
      <w:r>
        <w:rPr>
          <w:rFonts w:ascii="Arial" w:hAnsi="Arial" w:cs="Arial"/>
        </w:rPr>
        <w:br/>
        <w:t xml:space="preserve"> i optycznych, oraz w inny sposób, niezbędny dla wykonania zobowiązań wynikających z niniejszej umowy i udostępniania przedmiotu umowy w sieciach komputerowych,</w:t>
      </w:r>
    </w:p>
    <w:p w:rsidR="00441B77" w:rsidRDefault="00A0312F">
      <w:pPr>
        <w:pStyle w:val="Standard"/>
        <w:numPr>
          <w:ilvl w:val="0"/>
          <w:numId w:val="33"/>
        </w:numPr>
        <w:spacing w:line="360" w:lineRule="auto"/>
        <w:jc w:val="both"/>
      </w:pPr>
      <w:r>
        <w:rPr>
          <w:rFonts w:ascii="Arial" w:hAnsi="Arial" w:cs="Arial"/>
        </w:rPr>
        <w:t>w zakresie korzystania z utworów w całości lub części, łączenia z innymi utworami, opracowania poprzez w szczególności dodawanie elementów, uaktualnianie, modyfikację, zmianę układu graficznego, kolorystyki, czcionki.</w:t>
      </w:r>
    </w:p>
    <w:p w:rsidR="00441B77" w:rsidRDefault="00A0312F">
      <w:pPr>
        <w:pStyle w:val="Standard"/>
        <w:numPr>
          <w:ilvl w:val="0"/>
          <w:numId w:val="33"/>
        </w:numPr>
        <w:spacing w:line="360" w:lineRule="auto"/>
        <w:jc w:val="both"/>
      </w:pPr>
      <w:r>
        <w:rPr>
          <w:rFonts w:ascii="Arial" w:hAnsi="Arial" w:cs="Arial"/>
        </w:rPr>
        <w:t>w zakresie dokonywania podziału dzieła uzasadnionego ze względu na sposób i cel prezentacji oraz dostosowywanie całości i części dzieła do sposobu i celu prezentacji,</w:t>
      </w:r>
    </w:p>
    <w:p w:rsidR="00441B77" w:rsidRDefault="00A0312F">
      <w:pPr>
        <w:pStyle w:val="Standard"/>
        <w:numPr>
          <w:ilvl w:val="0"/>
          <w:numId w:val="33"/>
        </w:numPr>
        <w:spacing w:line="360" w:lineRule="auto"/>
        <w:jc w:val="both"/>
      </w:pPr>
      <w:r>
        <w:rPr>
          <w:rFonts w:ascii="Arial" w:hAnsi="Arial" w:cs="Arial"/>
        </w:rPr>
        <w:t>w zakresie nadawania za pomocą wizji lub fonii przez stację naziemną,</w:t>
      </w:r>
    </w:p>
    <w:p w:rsidR="00441B77" w:rsidRDefault="00A0312F">
      <w:pPr>
        <w:pStyle w:val="Standard"/>
        <w:numPr>
          <w:ilvl w:val="0"/>
          <w:numId w:val="33"/>
        </w:numPr>
        <w:spacing w:line="360" w:lineRule="auto"/>
        <w:jc w:val="both"/>
      </w:pPr>
      <w:r>
        <w:rPr>
          <w:rFonts w:ascii="Arial" w:hAnsi="Arial" w:cs="Arial"/>
        </w:rPr>
        <w:t>w zakresie wprowadzania treści do własnych baz danych, bądź w postaci oryginalnej, bądź w postaci fragmentów, opracowań,</w:t>
      </w:r>
    </w:p>
    <w:p w:rsidR="00441B77" w:rsidRDefault="00A0312F">
      <w:pPr>
        <w:pStyle w:val="Standard"/>
        <w:numPr>
          <w:ilvl w:val="0"/>
          <w:numId w:val="33"/>
        </w:numPr>
        <w:spacing w:line="360" w:lineRule="auto"/>
        <w:jc w:val="both"/>
      </w:pPr>
      <w:r>
        <w:rPr>
          <w:rFonts w:ascii="Arial" w:hAnsi="Arial" w:cs="Arial"/>
        </w:rPr>
        <w:t>w zakresie wprowadzania przedmiotu umowy w całości lub części do sieci komputerowej w sposób umożliwiający transmisję odbiorczą przez zainteresowanego użytkownika,</w:t>
      </w:r>
    </w:p>
    <w:p w:rsidR="00441B77" w:rsidRDefault="00A0312F">
      <w:pPr>
        <w:pStyle w:val="Standard"/>
        <w:numPr>
          <w:ilvl w:val="0"/>
          <w:numId w:val="33"/>
        </w:numPr>
        <w:spacing w:line="360" w:lineRule="auto"/>
        <w:jc w:val="both"/>
      </w:pPr>
      <w:r>
        <w:rPr>
          <w:rFonts w:ascii="Arial" w:hAnsi="Arial" w:cs="Arial"/>
        </w:rPr>
        <w:t>w zakresie rozpowszechniania w sieci Internet.</w:t>
      </w:r>
    </w:p>
    <w:p w:rsidR="00441B77" w:rsidRDefault="00A0312F">
      <w:pPr>
        <w:pStyle w:val="Standard"/>
        <w:numPr>
          <w:ilvl w:val="0"/>
          <w:numId w:val="105"/>
        </w:numPr>
        <w:spacing w:line="360" w:lineRule="auto"/>
        <w:ind w:left="680" w:hanging="340"/>
      </w:pPr>
      <w:r>
        <w:rPr>
          <w:rFonts w:ascii="Arial" w:hAnsi="Arial" w:cs="Arial"/>
        </w:rPr>
        <w:t>Zamawiający ureguluje należność za przedmiotową usługę po jej zrealizowaniu i dostarczeniu przez Wykonawcę:</w:t>
      </w:r>
    </w:p>
    <w:p w:rsidR="00441B77" w:rsidRDefault="00A0312F">
      <w:pPr>
        <w:pStyle w:val="Akapitzlist"/>
        <w:numPr>
          <w:ilvl w:val="0"/>
          <w:numId w:val="106"/>
        </w:numPr>
        <w:spacing w:line="360" w:lineRule="auto"/>
      </w:pPr>
      <w:r>
        <w:rPr>
          <w:rFonts w:ascii="Arial" w:hAnsi="Arial" w:cs="Arial"/>
        </w:rPr>
        <w:t>programu i materiałów szkoleniowych,</w:t>
      </w:r>
    </w:p>
    <w:p w:rsidR="00441B77" w:rsidRDefault="00A0312F">
      <w:pPr>
        <w:pStyle w:val="Akapitzlist"/>
        <w:numPr>
          <w:ilvl w:val="0"/>
          <w:numId w:val="34"/>
        </w:numPr>
        <w:spacing w:line="360" w:lineRule="auto"/>
      </w:pPr>
      <w:r>
        <w:rPr>
          <w:rFonts w:ascii="Arial" w:hAnsi="Arial" w:cs="Arial"/>
        </w:rPr>
        <w:t>prawidłowo wystawionych certyfikatów dla wszystkich uczestników szkolenia,</w:t>
      </w:r>
    </w:p>
    <w:p w:rsidR="00441B77" w:rsidRDefault="00A0312F">
      <w:pPr>
        <w:pStyle w:val="Akapitzlist"/>
        <w:numPr>
          <w:ilvl w:val="0"/>
          <w:numId w:val="34"/>
        </w:numPr>
        <w:spacing w:line="360" w:lineRule="auto"/>
      </w:pPr>
      <w:r>
        <w:rPr>
          <w:rFonts w:ascii="Arial" w:hAnsi="Arial" w:cs="Arial"/>
        </w:rPr>
        <w:t>wyników ewaluacji i raportu z realizacji szkolenia,</w:t>
      </w:r>
    </w:p>
    <w:p w:rsidR="00441B77" w:rsidRDefault="00A0312F">
      <w:pPr>
        <w:pStyle w:val="Standard"/>
        <w:numPr>
          <w:ilvl w:val="0"/>
          <w:numId w:val="107"/>
        </w:numPr>
        <w:spacing w:line="360" w:lineRule="auto"/>
        <w:ind w:left="697" w:hanging="357"/>
      </w:pPr>
      <w:r>
        <w:rPr>
          <w:rFonts w:ascii="Arial" w:hAnsi="Arial" w:cs="Arial"/>
          <w:bCs/>
        </w:rPr>
        <w:t>Podstawą do wystawienia faktury jest podpisany (przez strony umowy) bez zastrzeżeń protokół odbioru usługi.</w:t>
      </w:r>
    </w:p>
    <w:p w:rsidR="00E569DD" w:rsidRPr="00E569DD" w:rsidRDefault="00A0312F" w:rsidP="00E569DD">
      <w:pPr>
        <w:pStyle w:val="Standard"/>
        <w:numPr>
          <w:ilvl w:val="0"/>
          <w:numId w:val="4"/>
        </w:numPr>
        <w:spacing w:line="360" w:lineRule="auto"/>
        <w:ind w:left="697" w:hanging="357"/>
      </w:pPr>
      <w:r w:rsidRPr="00E569DD">
        <w:rPr>
          <w:rFonts w:ascii="Arial" w:hAnsi="Arial" w:cs="Arial"/>
        </w:rPr>
        <w:t>Zamawiający dopuszcza zmianę trenera wyłącznie w przypadku, gdy Wykonawca wykaże, że zagwarantuje w to miejsce trenera o takim samym lub większym doświadczeniu</w:t>
      </w:r>
      <w:r w:rsidR="007D79DB" w:rsidRPr="00E569DD">
        <w:rPr>
          <w:rFonts w:ascii="Arial" w:hAnsi="Arial" w:cs="Arial"/>
        </w:rPr>
        <w:t xml:space="preserve">. </w:t>
      </w:r>
      <w:r w:rsidRPr="00E569DD">
        <w:rPr>
          <w:rFonts w:ascii="Arial" w:hAnsi="Arial" w:cs="Arial"/>
        </w:rPr>
        <w:t xml:space="preserve">Wymaga się uzyskania zgody Zamawiającego na zmianę trenera. </w:t>
      </w:r>
    </w:p>
    <w:p w:rsidR="00441B77" w:rsidRDefault="00A0312F" w:rsidP="00E569DD">
      <w:pPr>
        <w:pStyle w:val="Standard"/>
        <w:numPr>
          <w:ilvl w:val="0"/>
          <w:numId w:val="4"/>
        </w:numPr>
        <w:spacing w:line="360" w:lineRule="auto"/>
        <w:ind w:left="697" w:hanging="357"/>
      </w:pPr>
      <w:r w:rsidRPr="00E569DD">
        <w:rPr>
          <w:rFonts w:ascii="Arial" w:hAnsi="Arial" w:cs="Arial"/>
        </w:rPr>
        <w:t xml:space="preserve">Odstąpienie od realizacji umowy z winy Wykonawcy skutkować będzie obowiązkiem zapłaty na rzecz Zamawiającego kary umownej w wysokości 20% wartości brutto </w:t>
      </w:r>
      <w:r w:rsidRPr="00E569DD">
        <w:rPr>
          <w:rFonts w:ascii="Arial" w:hAnsi="Arial" w:cs="Arial"/>
        </w:rPr>
        <w:lastRenderedPageBreak/>
        <w:t>zamówienia</w:t>
      </w:r>
      <w:r w:rsidRPr="00E569DD">
        <w:rPr>
          <w:rFonts w:ascii="Arial" w:eastAsia="Arial" w:hAnsi="Arial" w:cs="Arial"/>
          <w:color w:val="000000"/>
        </w:rPr>
        <w:t xml:space="preserve"> za dane szkolenie</w:t>
      </w:r>
      <w:r w:rsidRPr="00E569DD">
        <w:rPr>
          <w:rFonts w:ascii="Arial" w:hAnsi="Arial" w:cs="Arial"/>
        </w:rPr>
        <w:t>. W przypadku częściowego tylko zrealizowania umowy wysokość ww. kary umownej zostanie zmniejszona proporcjonalnie.</w:t>
      </w:r>
    </w:p>
    <w:p w:rsidR="00441B77" w:rsidRDefault="00A0312F">
      <w:pPr>
        <w:pStyle w:val="Standard"/>
        <w:numPr>
          <w:ilvl w:val="0"/>
          <w:numId w:val="4"/>
        </w:numPr>
        <w:spacing w:line="360" w:lineRule="auto"/>
        <w:ind w:left="697" w:hanging="357"/>
      </w:pPr>
      <w:r>
        <w:rPr>
          <w:rFonts w:ascii="Arial" w:eastAsia="Arial" w:hAnsi="Arial" w:cs="Arial"/>
          <w:color w:val="000000"/>
        </w:rPr>
        <w:t>W przypadku nienależytego wykonania umowy Wykonawca zapłaci Zamawiającemu kary umowne:</w:t>
      </w:r>
    </w:p>
    <w:p w:rsidR="00441B77" w:rsidRDefault="00A0312F">
      <w:pPr>
        <w:pStyle w:val="Akapitzlist"/>
        <w:numPr>
          <w:ilvl w:val="0"/>
          <w:numId w:val="108"/>
        </w:numPr>
        <w:spacing w:after="131" w:line="360" w:lineRule="auto"/>
        <w:ind w:left="1378" w:right="11" w:hanging="357"/>
        <w:jc w:val="left"/>
      </w:pPr>
      <w:r>
        <w:rPr>
          <w:rFonts w:ascii="Arial" w:eastAsia="Arial" w:hAnsi="Arial" w:cs="Arial"/>
          <w:color w:val="000000"/>
        </w:rPr>
        <w:t xml:space="preserve">za negatywny wynik ankiety szkoleniowej wypełnianej przez uczestników </w:t>
      </w:r>
      <w:r>
        <w:rPr>
          <w:rFonts w:ascii="Arial" w:eastAsia="Arial" w:hAnsi="Arial" w:cs="Arial"/>
          <w:color w:val="000000"/>
        </w:rPr>
        <w:br/>
        <w:t>w wysokości 5% wartości brutto wynagrodzenia za dane szkolenie,</w:t>
      </w:r>
    </w:p>
    <w:p w:rsidR="00441B77" w:rsidRPr="00860E5E" w:rsidRDefault="00A0312F">
      <w:pPr>
        <w:pStyle w:val="Akapitzlist"/>
        <w:numPr>
          <w:ilvl w:val="0"/>
          <w:numId w:val="35"/>
        </w:numPr>
        <w:spacing w:after="131" w:line="360" w:lineRule="auto"/>
        <w:ind w:left="1378" w:right="11" w:hanging="357"/>
        <w:jc w:val="left"/>
      </w:pPr>
      <w:r>
        <w:rPr>
          <w:rFonts w:ascii="Arial" w:eastAsia="Arial" w:hAnsi="Arial" w:cs="Arial"/>
          <w:color w:val="000000"/>
        </w:rPr>
        <w:t xml:space="preserve">za powierzenie prowadzenia szkolenia innemu trenerowi niż zadeklarowano </w:t>
      </w:r>
      <w:r>
        <w:rPr>
          <w:rFonts w:ascii="Arial" w:eastAsia="Arial" w:hAnsi="Arial" w:cs="Arial"/>
          <w:color w:val="000000"/>
        </w:rPr>
        <w:br/>
        <w:t>w ofercie, bez zgody Zamawiającego w wysokości 8% wartości brutto wynagrodzenia za dane szkolenie,</w:t>
      </w:r>
    </w:p>
    <w:p w:rsidR="00860E5E" w:rsidRDefault="00860E5E" w:rsidP="007E17A7">
      <w:pPr>
        <w:pStyle w:val="Akapitzlist"/>
        <w:numPr>
          <w:ilvl w:val="0"/>
          <w:numId w:val="35"/>
        </w:numPr>
        <w:suppressAutoHyphens w:val="0"/>
        <w:autoSpaceDN/>
        <w:spacing w:before="100" w:beforeAutospacing="1" w:after="130" w:line="360" w:lineRule="auto"/>
        <w:ind w:right="11" w:firstLine="131"/>
        <w:textAlignment w:val="auto"/>
      </w:pPr>
      <w:r w:rsidRPr="00860E5E">
        <w:rPr>
          <w:rFonts w:ascii="Arial" w:hAnsi="Arial" w:cs="Arial"/>
          <w:color w:val="000000"/>
        </w:rPr>
        <w:t>za niezrealizowanie deklaracji dodatkowych materiałów szkolenia lub nienależyte zrealizowanie deklaracji w wysokości 4% wartości brutto wynagrodzenia za dane szkolenie,</w:t>
      </w:r>
    </w:p>
    <w:p w:rsidR="00441B77" w:rsidRDefault="00A0312F">
      <w:pPr>
        <w:pStyle w:val="Akapitzlist"/>
        <w:numPr>
          <w:ilvl w:val="0"/>
          <w:numId w:val="35"/>
        </w:numPr>
        <w:spacing w:after="131" w:line="360" w:lineRule="auto"/>
        <w:ind w:left="1378" w:right="11" w:hanging="357"/>
        <w:jc w:val="left"/>
      </w:pPr>
      <w:r>
        <w:rPr>
          <w:rFonts w:ascii="Arial" w:eastAsia="Arial" w:hAnsi="Arial" w:cs="Arial"/>
          <w:color w:val="000000"/>
        </w:rPr>
        <w:t>za niezapewnienie odpowiedniej ilości materiałów szkoleniowych, certyfikatów, niedostarczenie wyników ewaluacji czy raportu z realizacji szkolenia w wysokości 2% wartości brutto wynagrodzenia za dane szkolenie za każde naruszenie,</w:t>
      </w:r>
    </w:p>
    <w:p w:rsidR="00441B77" w:rsidRDefault="00A0312F">
      <w:pPr>
        <w:pStyle w:val="Akapitzlist"/>
        <w:numPr>
          <w:ilvl w:val="0"/>
          <w:numId w:val="35"/>
        </w:numPr>
        <w:spacing w:after="131" w:line="360" w:lineRule="auto"/>
        <w:ind w:left="1378" w:right="11" w:hanging="357"/>
        <w:jc w:val="left"/>
      </w:pPr>
      <w:r>
        <w:rPr>
          <w:rFonts w:ascii="Arial" w:eastAsia="Arial" w:hAnsi="Arial" w:cs="Arial"/>
          <w:color w:val="000000"/>
        </w:rPr>
        <w:t>za nierealizowanie szkolenia w terminie 1 % wartości brutto wynagrodzenia za dane szkolenie za każdy dzień zwłoki,</w:t>
      </w:r>
    </w:p>
    <w:p w:rsidR="00441B77" w:rsidRDefault="00A0312F">
      <w:pPr>
        <w:pStyle w:val="Akapitzlist"/>
        <w:numPr>
          <w:ilvl w:val="0"/>
          <w:numId w:val="35"/>
        </w:numPr>
        <w:spacing w:after="131" w:line="360" w:lineRule="auto"/>
        <w:ind w:left="1378" w:right="11" w:hanging="357"/>
        <w:jc w:val="left"/>
      </w:pPr>
      <w:r>
        <w:rPr>
          <w:rFonts w:ascii="Arial" w:eastAsia="Arial" w:hAnsi="Arial" w:cs="Arial"/>
          <w:color w:val="000000"/>
        </w:rPr>
        <w:t>za niezrealizowanie bądź nienależyte zrealizowanie (w tym zwłokę w wykonaniu) innych obowiązków określonych w zapytaniu ofertowym i ogłoszeniu o zamówieniu w wysokości 2% wartości brutto wynagrodzenia za dane szkolenie za każde naruszenie</w:t>
      </w:r>
    </w:p>
    <w:p w:rsidR="00441B77" w:rsidRDefault="00A0312F">
      <w:pPr>
        <w:pStyle w:val="Standard"/>
        <w:numPr>
          <w:ilvl w:val="0"/>
          <w:numId w:val="109"/>
        </w:numPr>
        <w:spacing w:line="360" w:lineRule="auto"/>
        <w:ind w:left="697" w:hanging="357"/>
      </w:pPr>
      <w:r>
        <w:rPr>
          <w:rFonts w:ascii="Arial" w:eastAsia="Arial" w:hAnsi="Arial" w:cs="Arial"/>
          <w:color w:val="000000"/>
        </w:rPr>
        <w:t>Za negatywny wynik ankiety szkoleniowej uważa się ocenę, gdy średnia ocen za szkolenie wynosi 3 lub poniżej 3.</w:t>
      </w:r>
    </w:p>
    <w:p w:rsidR="00441B77" w:rsidRDefault="00A0312F">
      <w:pPr>
        <w:pStyle w:val="Standard"/>
        <w:numPr>
          <w:ilvl w:val="0"/>
          <w:numId w:val="4"/>
        </w:numPr>
        <w:spacing w:line="360" w:lineRule="auto"/>
        <w:ind w:left="697" w:hanging="357"/>
      </w:pPr>
      <w:r>
        <w:rPr>
          <w:rFonts w:ascii="Arial" w:hAnsi="Arial" w:cs="Arial"/>
        </w:rPr>
        <w:t xml:space="preserve">Zamawiający może odstąpić od nałożenia kary umownej lub zmniejszyć jej wymiar </w:t>
      </w:r>
      <w:r>
        <w:rPr>
          <w:rFonts w:ascii="Arial" w:hAnsi="Arial" w:cs="Arial"/>
        </w:rPr>
        <w:br/>
        <w:t xml:space="preserve">w szczególności jeżeli Wykonawca wykaże, że podjął kroki w celu przywrócenia prawidłowego wykonywania umowy, a zaistniałe nieprawidłowości były wynikiem </w:t>
      </w:r>
      <w:r>
        <w:rPr>
          <w:rFonts w:ascii="Arial" w:hAnsi="Arial" w:cs="Arial"/>
        </w:rPr>
        <w:lastRenderedPageBreak/>
        <w:t>okoliczności o charakterze obiektywnym, na które nie miał wpływu. Ocena należy do Zamawiającego.</w:t>
      </w:r>
    </w:p>
    <w:p w:rsidR="00441B77" w:rsidRDefault="00A0312F">
      <w:pPr>
        <w:pStyle w:val="Standard"/>
        <w:numPr>
          <w:ilvl w:val="0"/>
          <w:numId w:val="4"/>
        </w:numPr>
        <w:spacing w:line="360" w:lineRule="auto"/>
        <w:ind w:left="697" w:hanging="357"/>
      </w:pPr>
      <w:r>
        <w:rPr>
          <w:rFonts w:ascii="Arial" w:hAnsi="Arial" w:cs="Arial"/>
        </w:rPr>
        <w:t>Jeżeli wysokość szkody poniesionej przez Zamawiającego jest wyższa od przysługującej w danym przypadku kary umownej, jest on uprawniony do dochodzenia odszkodowania uzupełniającego na zasadach ogólnych.</w:t>
      </w:r>
    </w:p>
    <w:p w:rsidR="00441B77" w:rsidRDefault="00A0312F">
      <w:pPr>
        <w:pStyle w:val="Standard"/>
        <w:numPr>
          <w:ilvl w:val="0"/>
          <w:numId w:val="4"/>
        </w:numPr>
        <w:spacing w:line="360" w:lineRule="auto"/>
        <w:ind w:left="697" w:hanging="357"/>
      </w:pPr>
      <w:r>
        <w:rPr>
          <w:rFonts w:ascii="Arial" w:hAnsi="Arial" w:cs="Arial"/>
        </w:rPr>
        <w:t>Wykonawca zobowiązuje się poddać kontrolom i audytom dokonywanym przez podmioty uprawnione (w tym Instytucję Zarządzającą) do przeprowadzania kontroli lub audytu, w zakresie prawidłowości realizacji szkolenia.</w:t>
      </w:r>
    </w:p>
    <w:p w:rsidR="00441B77" w:rsidRDefault="00A0312F">
      <w:pPr>
        <w:pStyle w:val="Standard"/>
        <w:numPr>
          <w:ilvl w:val="0"/>
          <w:numId w:val="4"/>
        </w:numPr>
        <w:spacing w:line="360" w:lineRule="auto"/>
        <w:ind w:left="697" w:hanging="357"/>
      </w:pPr>
      <w:r>
        <w:rPr>
          <w:rFonts w:ascii="Arial" w:hAnsi="Arial" w:cs="Arial"/>
        </w:rPr>
        <w:t>Kontrola może zostać przeprowadzona zarówno w siedzibie Wykonawcy, jak i w miejscu realizacji szkolenia.</w:t>
      </w:r>
    </w:p>
    <w:p w:rsidR="00441B77" w:rsidRDefault="00A0312F">
      <w:pPr>
        <w:pStyle w:val="Standard"/>
        <w:numPr>
          <w:ilvl w:val="0"/>
          <w:numId w:val="4"/>
        </w:numPr>
        <w:spacing w:after="160" w:line="360" w:lineRule="auto"/>
        <w:ind w:left="697" w:hanging="357"/>
      </w:pPr>
      <w:r>
        <w:rPr>
          <w:rFonts w:ascii="Arial" w:eastAsia="Calibri" w:hAnsi="Arial" w:cs="Arial"/>
          <w:lang w:eastAsia="en-US"/>
        </w:rPr>
        <w:t>Wykonawca zapewnia uprawnionym podmiotom prawo wglądu we wszystkie dokumenty związane z realizacją szkolenia.</w:t>
      </w:r>
    </w:p>
    <w:p w:rsidR="00441B77" w:rsidRDefault="00A0312F">
      <w:pPr>
        <w:pStyle w:val="Standard"/>
        <w:numPr>
          <w:ilvl w:val="0"/>
          <w:numId w:val="4"/>
        </w:numPr>
        <w:spacing w:line="360" w:lineRule="auto"/>
        <w:ind w:left="697" w:hanging="357"/>
      </w:pPr>
      <w:r>
        <w:rPr>
          <w:rFonts w:ascii="Arial" w:hAnsi="Arial" w:cs="Arial"/>
        </w:rPr>
        <w:t>Zabrania się cesji wierzytelności wynikających z niniejszej umowy na osoby trzecie.</w:t>
      </w:r>
    </w:p>
    <w:p w:rsidR="00441B77" w:rsidRDefault="00A0312F">
      <w:pPr>
        <w:pStyle w:val="Standard"/>
        <w:numPr>
          <w:ilvl w:val="0"/>
          <w:numId w:val="4"/>
        </w:numPr>
        <w:spacing w:after="160" w:line="360" w:lineRule="auto"/>
        <w:ind w:left="697" w:hanging="357"/>
      </w:pPr>
      <w:r>
        <w:rPr>
          <w:rFonts w:ascii="Arial" w:eastAsia="Calibri" w:hAnsi="Arial" w:cs="Arial"/>
          <w:lang w:eastAsia="en-US"/>
        </w:rPr>
        <w:t>W sprawach nieuregulowanych umową zastosowanie będą miały przepisy ustawy Prawo zamówień publicznych i Kodeksu Cywilnego.</w:t>
      </w:r>
    </w:p>
    <w:p w:rsidR="00441B77" w:rsidRDefault="00A0312F">
      <w:pPr>
        <w:pStyle w:val="Standard"/>
        <w:numPr>
          <w:ilvl w:val="0"/>
          <w:numId w:val="4"/>
        </w:numPr>
        <w:spacing w:after="160" w:line="360" w:lineRule="auto"/>
        <w:ind w:left="697" w:hanging="357"/>
      </w:pPr>
      <w:r>
        <w:rPr>
          <w:rFonts w:ascii="Arial" w:eastAsia="Calibri" w:hAnsi="Arial" w:cs="Arial"/>
          <w:lang w:eastAsia="en-US"/>
        </w:rPr>
        <w:t>Ewentualne spory wynikłe na tle realizacji niniejszej umowy rozstrzygnie Sąd właściwy dla siedziby Zamawiającego.</w:t>
      </w:r>
    </w:p>
    <w:p w:rsidR="00441B77" w:rsidRDefault="00441B77">
      <w:pPr>
        <w:pStyle w:val="Standard"/>
        <w:tabs>
          <w:tab w:val="left" w:pos="851"/>
        </w:tabs>
        <w:spacing w:line="360" w:lineRule="auto"/>
        <w:jc w:val="both"/>
        <w:rPr>
          <w:rFonts w:ascii="Arial" w:hAnsi="Arial" w:cs="Arial"/>
        </w:rPr>
      </w:pPr>
    </w:p>
    <w:p w:rsidR="00441B77" w:rsidRDefault="00441B77">
      <w:pPr>
        <w:pStyle w:val="Standard"/>
        <w:tabs>
          <w:tab w:val="left" w:pos="851"/>
        </w:tabs>
        <w:spacing w:line="360" w:lineRule="auto"/>
        <w:jc w:val="both"/>
        <w:rPr>
          <w:rFonts w:ascii="Arial" w:hAnsi="Arial" w:cs="Arial"/>
        </w:rPr>
      </w:pPr>
    </w:p>
    <w:p w:rsidR="00441B77" w:rsidRDefault="00A0312F">
      <w:pPr>
        <w:pStyle w:val="Standard"/>
        <w:tabs>
          <w:tab w:val="left" w:pos="851"/>
        </w:tabs>
        <w:spacing w:line="360" w:lineRule="auto"/>
        <w:jc w:val="both"/>
      </w:pPr>
      <w:r>
        <w:rPr>
          <w:rFonts w:ascii="Arial" w:hAnsi="Arial" w:cs="Arial"/>
          <w:b/>
        </w:rPr>
        <w:t>PRZESŁANKI DOPUSZCZALNOŚCI ZMIANY UMOWY</w:t>
      </w:r>
    </w:p>
    <w:p w:rsidR="00441B77" w:rsidRDefault="00A0312F">
      <w:pPr>
        <w:pStyle w:val="Standard"/>
        <w:numPr>
          <w:ilvl w:val="0"/>
          <w:numId w:val="110"/>
        </w:numPr>
        <w:tabs>
          <w:tab w:val="left" w:pos="1531"/>
        </w:tabs>
        <w:spacing w:line="360" w:lineRule="auto"/>
        <w:ind w:left="680" w:hanging="340"/>
        <w:jc w:val="both"/>
      </w:pPr>
      <w:r>
        <w:rPr>
          <w:rFonts w:ascii="Arial" w:hAnsi="Arial" w:cs="Arial"/>
        </w:rPr>
        <w:t>Zmiana umowy jest dopuszczalna w sytuacjach i na zasadach określonych w sekcji 3.2.4 pkt. 4 Wytycznych dotyczących kwalifikowalności.</w:t>
      </w:r>
    </w:p>
    <w:p w:rsidR="00441B77" w:rsidRDefault="00A0312F">
      <w:pPr>
        <w:pStyle w:val="Standard"/>
        <w:numPr>
          <w:ilvl w:val="0"/>
          <w:numId w:val="31"/>
        </w:numPr>
        <w:tabs>
          <w:tab w:val="left" w:pos="-719"/>
        </w:tabs>
        <w:spacing w:line="360" w:lineRule="auto"/>
        <w:jc w:val="both"/>
      </w:pPr>
      <w:r>
        <w:rPr>
          <w:rFonts w:ascii="Arial" w:hAnsi="Arial" w:cs="Arial"/>
        </w:rPr>
        <w:t>Zmiana istotnych postanowień umowy jest dopuszczalna:</w:t>
      </w:r>
    </w:p>
    <w:p w:rsidR="00441B77" w:rsidRDefault="00A0312F">
      <w:pPr>
        <w:pStyle w:val="Standard"/>
        <w:numPr>
          <w:ilvl w:val="0"/>
          <w:numId w:val="111"/>
        </w:numPr>
        <w:tabs>
          <w:tab w:val="left" w:pos="-1949"/>
        </w:tabs>
        <w:spacing w:line="360" w:lineRule="auto"/>
        <w:jc w:val="both"/>
      </w:pPr>
      <w:r>
        <w:rPr>
          <w:rFonts w:ascii="Arial" w:hAnsi="Arial" w:cs="Arial"/>
        </w:rPr>
        <w:t>w przypadku wystąpienia siły wyższej, rozumianej jako zewnętrzne, nagłe okoliczności niezależne od woli Stron, które pomimo zachowania należytej staranności są nieprzewidywalne oraz którym nie można zapobiec lub przeciwstawić się skutecznie,</w:t>
      </w:r>
    </w:p>
    <w:p w:rsidR="00441B77" w:rsidRDefault="00A0312F">
      <w:pPr>
        <w:pStyle w:val="Standard"/>
        <w:numPr>
          <w:ilvl w:val="0"/>
          <w:numId w:val="32"/>
        </w:numPr>
        <w:tabs>
          <w:tab w:val="left" w:pos="-1949"/>
        </w:tabs>
        <w:spacing w:line="360" w:lineRule="auto"/>
        <w:jc w:val="both"/>
      </w:pPr>
      <w:r>
        <w:rPr>
          <w:rFonts w:ascii="Arial" w:hAnsi="Arial" w:cs="Arial"/>
        </w:rPr>
        <w:t>w przypadku zmiany obowiązujących przepisów prawa mających wpływ na realizację zamówienia.</w:t>
      </w:r>
    </w:p>
    <w:p w:rsidR="00441B77" w:rsidRDefault="00441B77">
      <w:pPr>
        <w:pStyle w:val="Standard"/>
        <w:tabs>
          <w:tab w:val="left" w:pos="851"/>
        </w:tabs>
        <w:spacing w:line="360" w:lineRule="auto"/>
        <w:jc w:val="both"/>
        <w:rPr>
          <w:rFonts w:ascii="Arial" w:hAnsi="Arial" w:cs="Arial"/>
        </w:rPr>
      </w:pPr>
    </w:p>
    <w:p w:rsidR="00441B77" w:rsidRDefault="00A0312F">
      <w:pPr>
        <w:pStyle w:val="Standard"/>
        <w:tabs>
          <w:tab w:val="left" w:pos="851"/>
        </w:tabs>
        <w:spacing w:line="360" w:lineRule="auto"/>
        <w:ind w:firstLine="66"/>
        <w:jc w:val="both"/>
      </w:pPr>
      <w:r>
        <w:rPr>
          <w:rFonts w:ascii="Arial" w:hAnsi="Arial" w:cs="Arial"/>
          <w:b/>
        </w:rPr>
        <w:t>OCHRONA DANYCH OSOBOWYCH – KLAUZULA INFORMACYJNA</w:t>
      </w:r>
    </w:p>
    <w:p w:rsidR="00441B77" w:rsidRDefault="00A0312F">
      <w:pPr>
        <w:pStyle w:val="Standard"/>
        <w:numPr>
          <w:ilvl w:val="0"/>
          <w:numId w:val="112"/>
        </w:numPr>
        <w:tabs>
          <w:tab w:val="left" w:pos="1531"/>
        </w:tabs>
        <w:spacing w:line="360" w:lineRule="auto"/>
        <w:ind w:left="680" w:hanging="340"/>
      </w:pPr>
      <w:r>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w:t>
      </w:r>
    </w:p>
    <w:p w:rsidR="00441B77" w:rsidRDefault="00A0312F">
      <w:pPr>
        <w:pStyle w:val="Akapitzlist"/>
        <w:numPr>
          <w:ilvl w:val="0"/>
          <w:numId w:val="113"/>
        </w:numPr>
        <w:tabs>
          <w:tab w:val="left" w:pos="1888"/>
        </w:tabs>
        <w:spacing w:line="360" w:lineRule="auto"/>
        <w:ind w:left="1037" w:hanging="357"/>
      </w:pPr>
      <w:r>
        <w:rPr>
          <w:rFonts w:ascii="Arial" w:hAnsi="Arial" w:cs="Arial"/>
        </w:rPr>
        <w:t>administratorem danych osobowych zawartych w dokumentacji postępowania jest:</w:t>
      </w:r>
    </w:p>
    <w:p w:rsidR="00441B77" w:rsidRDefault="00A0312F">
      <w:pPr>
        <w:pStyle w:val="Akapitzlist"/>
        <w:numPr>
          <w:ilvl w:val="0"/>
          <w:numId w:val="114"/>
        </w:numPr>
        <w:tabs>
          <w:tab w:val="left" w:pos="131"/>
        </w:tabs>
        <w:spacing w:line="360" w:lineRule="auto"/>
      </w:pPr>
      <w:r>
        <w:rPr>
          <w:rFonts w:ascii="Arial" w:hAnsi="Arial" w:cs="Arial"/>
          <w:i/>
        </w:rPr>
        <w:t xml:space="preserve">Zarząd Województwa Łódzkiego, z siedzibą w Łodzi (90-051), al. Piłsudskiego 8, tel.: 42 663 30 00, e-mail: </w:t>
      </w:r>
      <w:hyperlink r:id="rId9" w:history="1">
        <w:r>
          <w:rPr>
            <w:rStyle w:val="Internetlink"/>
            <w:rFonts w:ascii="Arial" w:hAnsi="Arial" w:cs="Arial"/>
            <w:i/>
          </w:rPr>
          <w:t>info@lodzkie.pl</w:t>
        </w:r>
      </w:hyperlink>
      <w:r>
        <w:rPr>
          <w:rFonts w:ascii="Arial" w:hAnsi="Arial" w:cs="Arial"/>
          <w:i/>
        </w:rPr>
        <w:t>;</w:t>
      </w:r>
    </w:p>
    <w:p w:rsidR="00441B77" w:rsidRDefault="00A0312F">
      <w:pPr>
        <w:pStyle w:val="Akapitzlist"/>
        <w:numPr>
          <w:ilvl w:val="0"/>
          <w:numId w:val="25"/>
        </w:numPr>
        <w:tabs>
          <w:tab w:val="left" w:pos="131"/>
        </w:tabs>
        <w:spacing w:line="360" w:lineRule="auto"/>
      </w:pPr>
      <w:r>
        <w:rPr>
          <w:rFonts w:ascii="Arial" w:hAnsi="Arial" w:cs="Arial"/>
          <w:i/>
        </w:rPr>
        <w:t xml:space="preserve">Wojewódzki Urząd Pracy w Łodzi w siedzibą w Łodzi (90-608), ul. Wólczańska 49, tel.: 42 633 58 78, e-mail: </w:t>
      </w:r>
      <w:hyperlink r:id="rId10" w:history="1">
        <w:r>
          <w:rPr>
            <w:rStyle w:val="Internetlink"/>
            <w:rFonts w:ascii="Arial" w:hAnsi="Arial" w:cs="Arial"/>
            <w:i/>
          </w:rPr>
          <w:t>lowu@wup.lodz.pl</w:t>
        </w:r>
      </w:hyperlink>
    </w:p>
    <w:p w:rsidR="00441B77" w:rsidRDefault="00A0312F">
      <w:pPr>
        <w:pStyle w:val="Akapitzlist"/>
        <w:numPr>
          <w:ilvl w:val="0"/>
          <w:numId w:val="115"/>
        </w:numPr>
        <w:tabs>
          <w:tab w:val="left" w:pos="1888"/>
        </w:tabs>
        <w:spacing w:line="360" w:lineRule="auto"/>
        <w:ind w:left="1037" w:hanging="357"/>
      </w:pPr>
      <w:r>
        <w:rPr>
          <w:rFonts w:ascii="Arial" w:hAnsi="Arial" w:cs="Arial"/>
        </w:rPr>
        <w:t xml:space="preserve">inspektorem ochrony danych osobowych w </w:t>
      </w:r>
      <w:r>
        <w:rPr>
          <w:rFonts w:ascii="Arial" w:hAnsi="Arial" w:cs="Arial"/>
          <w:i/>
        </w:rPr>
        <w:t>Wojewódzkim Urzędzie Pracy w Łodzi</w:t>
      </w:r>
      <w:r>
        <w:rPr>
          <w:rFonts w:ascii="Arial" w:hAnsi="Arial" w:cs="Arial"/>
        </w:rPr>
        <w:t xml:space="preserve"> jest Pan</w:t>
      </w:r>
      <w:r>
        <w:rPr>
          <w:rFonts w:ascii="Arial" w:hAnsi="Arial" w:cs="Arial"/>
          <w:i/>
        </w:rPr>
        <w:t xml:space="preserve"> Szymon Różycki, </w:t>
      </w:r>
      <w:r>
        <w:rPr>
          <w:rFonts w:ascii="Arial" w:hAnsi="Arial" w:cs="Arial"/>
        </w:rPr>
        <w:t xml:space="preserve">kontakt: </w:t>
      </w:r>
      <w:hyperlink r:id="rId11" w:history="1">
        <w:r>
          <w:rPr>
            <w:rFonts w:ascii="Arial" w:hAnsi="Arial" w:cs="Arial"/>
            <w:i/>
            <w:color w:val="0000FF"/>
            <w:u w:val="single"/>
          </w:rPr>
          <w:t>ochronadanych@wup.lodz.pl</w:t>
        </w:r>
      </w:hyperlink>
      <w:r>
        <w:rPr>
          <w:rFonts w:ascii="Arial" w:hAnsi="Arial" w:cs="Arial"/>
          <w:i/>
        </w:rPr>
        <w:t>, nr telefonu: 42 663 02 71;</w:t>
      </w:r>
    </w:p>
    <w:p w:rsidR="00441B77" w:rsidRDefault="00A0312F">
      <w:pPr>
        <w:pStyle w:val="Akapitzlist"/>
        <w:numPr>
          <w:ilvl w:val="0"/>
          <w:numId w:val="24"/>
        </w:numPr>
        <w:tabs>
          <w:tab w:val="left" w:pos="1888"/>
        </w:tabs>
        <w:spacing w:line="360" w:lineRule="auto"/>
        <w:ind w:left="1037" w:hanging="357"/>
      </w:pPr>
      <w:r>
        <w:rPr>
          <w:rFonts w:ascii="Arial" w:hAnsi="Arial" w:cs="Arial"/>
        </w:rPr>
        <w:t>dane będą przetwarzane na podstawie art. 6 ust. 1 lit. c</w:t>
      </w:r>
      <w:r>
        <w:rPr>
          <w:rFonts w:ascii="Arial" w:hAnsi="Arial" w:cs="Arial"/>
          <w:i/>
        </w:rPr>
        <w:t xml:space="preserve"> </w:t>
      </w:r>
      <w:r>
        <w:rPr>
          <w:rFonts w:ascii="Arial" w:hAnsi="Arial" w:cs="Arial"/>
        </w:rPr>
        <w:t xml:space="preserve">RODO, w celu związanym z postępowaniem prowadzonym poza przepisami </w:t>
      </w:r>
      <w:proofErr w:type="spellStart"/>
      <w:r>
        <w:rPr>
          <w:rFonts w:ascii="Arial" w:hAnsi="Arial" w:cs="Arial"/>
        </w:rPr>
        <w:t>p.z.p</w:t>
      </w:r>
      <w:proofErr w:type="spellEnd"/>
      <w:r>
        <w:rPr>
          <w:rFonts w:ascii="Arial" w:hAnsi="Arial" w:cs="Arial"/>
        </w:rPr>
        <w:t>. na „Usługę organizacji szkoleń dla pracowników w ramach Regionalnego Programu Fundusze Europejskie dla Łódzkiego na lata 2021-2027”,</w:t>
      </w:r>
    </w:p>
    <w:p w:rsidR="00441B77" w:rsidRDefault="00A0312F">
      <w:pPr>
        <w:pStyle w:val="Akapitzlist"/>
        <w:numPr>
          <w:ilvl w:val="0"/>
          <w:numId w:val="24"/>
        </w:numPr>
        <w:tabs>
          <w:tab w:val="left" w:pos="1888"/>
        </w:tabs>
        <w:spacing w:line="360" w:lineRule="auto"/>
        <w:ind w:left="1037" w:hanging="357"/>
      </w:pPr>
      <w:r>
        <w:rPr>
          <w:rFonts w:ascii="Arial" w:hAnsi="Arial" w:cs="Arial"/>
        </w:rPr>
        <w:t>dane osobowe będą przechowywane do momentu wygaśnięcia obowiązku przechowywania danych wynikającego z obowiązujących przepisów prawa (w tym archiwizacyjnych);</w:t>
      </w:r>
    </w:p>
    <w:p w:rsidR="00441B77" w:rsidRDefault="00A0312F">
      <w:pPr>
        <w:pStyle w:val="Akapitzlist"/>
        <w:numPr>
          <w:ilvl w:val="0"/>
          <w:numId w:val="24"/>
        </w:numPr>
        <w:tabs>
          <w:tab w:val="left" w:pos="1888"/>
        </w:tabs>
        <w:spacing w:line="360" w:lineRule="auto"/>
        <w:ind w:left="1037" w:hanging="357"/>
      </w:pPr>
      <w:r>
        <w:rPr>
          <w:rFonts w:ascii="Arial" w:hAnsi="Arial" w:cs="Arial"/>
        </w:rPr>
        <w:t>w odniesieniu do danych osobowych decyzje nie będą podejmowane w sposób zautomatyzowany, stosowanie do art. 22 RODO;</w:t>
      </w:r>
    </w:p>
    <w:p w:rsidR="00441B77" w:rsidRDefault="00A0312F">
      <w:pPr>
        <w:pStyle w:val="Akapitzlist"/>
        <w:numPr>
          <w:ilvl w:val="0"/>
          <w:numId w:val="24"/>
        </w:numPr>
        <w:tabs>
          <w:tab w:val="left" w:pos="1888"/>
        </w:tabs>
        <w:spacing w:line="360" w:lineRule="auto"/>
        <w:ind w:left="1037" w:hanging="357"/>
      </w:pPr>
      <w:r>
        <w:rPr>
          <w:rFonts w:ascii="Arial" w:hAnsi="Arial" w:cs="Arial"/>
        </w:rPr>
        <w:t>posiada Pani/Pan:</w:t>
      </w:r>
    </w:p>
    <w:p w:rsidR="00441B77" w:rsidRDefault="00A0312F">
      <w:pPr>
        <w:pStyle w:val="Akapitzlist"/>
        <w:numPr>
          <w:ilvl w:val="0"/>
          <w:numId w:val="116"/>
        </w:numPr>
        <w:tabs>
          <w:tab w:val="left" w:pos="2229"/>
        </w:tabs>
        <w:spacing w:line="360" w:lineRule="auto"/>
        <w:ind w:left="1378" w:hanging="357"/>
      </w:pPr>
      <w:r>
        <w:rPr>
          <w:rFonts w:ascii="Arial" w:hAnsi="Arial" w:cs="Arial"/>
        </w:rPr>
        <w:t>na podstawie art. 15 RODO prawo dostępu do danych osobowych Pani/Pana dotyczących;</w:t>
      </w:r>
    </w:p>
    <w:p w:rsidR="00441B77" w:rsidRDefault="00A0312F">
      <w:pPr>
        <w:pStyle w:val="Akapitzlist"/>
        <w:numPr>
          <w:ilvl w:val="0"/>
          <w:numId w:val="26"/>
        </w:numPr>
        <w:tabs>
          <w:tab w:val="left" w:pos="2229"/>
        </w:tabs>
        <w:spacing w:line="360" w:lineRule="auto"/>
        <w:ind w:left="1378" w:hanging="357"/>
      </w:pPr>
      <w:r>
        <w:rPr>
          <w:rFonts w:ascii="Arial" w:hAnsi="Arial" w:cs="Arial"/>
        </w:rPr>
        <w:t>na podstawie art. 16 RODO prawo do sprostowania Pani/Pana danych osobowych;</w:t>
      </w:r>
    </w:p>
    <w:p w:rsidR="00441B77" w:rsidRDefault="00A0312F">
      <w:pPr>
        <w:pStyle w:val="Akapitzlist"/>
        <w:numPr>
          <w:ilvl w:val="0"/>
          <w:numId w:val="26"/>
        </w:numPr>
        <w:tabs>
          <w:tab w:val="left" w:pos="2229"/>
        </w:tabs>
        <w:spacing w:line="360" w:lineRule="auto"/>
        <w:ind w:left="1378" w:hanging="357"/>
      </w:pPr>
      <w:r>
        <w:rPr>
          <w:rFonts w:ascii="Arial" w:hAnsi="Arial" w:cs="Arial"/>
        </w:rPr>
        <w:lastRenderedPageBreak/>
        <w:t>na podstawie art. 18 RODO prawo żądania od administratora ograniczenia przetwarzania danych osobowych z zastrzeżeniem przypadków, o których mowa w art. 18 ust. 2 RODO;</w:t>
      </w:r>
    </w:p>
    <w:p w:rsidR="00441B77" w:rsidRDefault="00A0312F">
      <w:pPr>
        <w:pStyle w:val="Akapitzlist"/>
        <w:numPr>
          <w:ilvl w:val="0"/>
          <w:numId w:val="26"/>
        </w:numPr>
        <w:tabs>
          <w:tab w:val="left" w:pos="2229"/>
        </w:tabs>
        <w:spacing w:line="360" w:lineRule="auto"/>
        <w:ind w:left="1378" w:hanging="357"/>
      </w:pPr>
      <w:r>
        <w:rPr>
          <w:rFonts w:ascii="Arial" w:hAnsi="Arial" w:cs="Arial"/>
        </w:rPr>
        <w:t>prawo do wniesienia skargi do Prezesa Urzędu Ochrony Danych Osobowych, gdy uzna Pani/Pan, że przetwarzanie danych osobowych Pani/Pana dotyczących narusza przepisy RODO;</w:t>
      </w:r>
    </w:p>
    <w:p w:rsidR="00441B77" w:rsidRDefault="00A0312F">
      <w:pPr>
        <w:pStyle w:val="Akapitzlist"/>
        <w:numPr>
          <w:ilvl w:val="0"/>
          <w:numId w:val="117"/>
        </w:numPr>
        <w:tabs>
          <w:tab w:val="left" w:pos="1888"/>
        </w:tabs>
        <w:spacing w:line="360" w:lineRule="auto"/>
        <w:ind w:left="1037" w:hanging="357"/>
      </w:pPr>
      <w:r>
        <w:rPr>
          <w:rFonts w:ascii="Arial" w:hAnsi="Arial" w:cs="Arial"/>
        </w:rPr>
        <w:t>nie przysługuje Pani/Panu:</w:t>
      </w:r>
    </w:p>
    <w:p w:rsidR="00441B77" w:rsidRDefault="00A0312F">
      <w:pPr>
        <w:pStyle w:val="Standard"/>
        <w:numPr>
          <w:ilvl w:val="0"/>
          <w:numId w:val="118"/>
        </w:numPr>
        <w:tabs>
          <w:tab w:val="left" w:pos="1985"/>
        </w:tabs>
        <w:spacing w:line="360" w:lineRule="auto"/>
        <w:ind w:left="1134" w:hanging="283"/>
      </w:pPr>
      <w:r>
        <w:rPr>
          <w:rFonts w:ascii="Arial" w:hAnsi="Arial" w:cs="Arial"/>
        </w:rPr>
        <w:t>w związku z art. 17 ust. 3 lit. b, d lub e RODO prawo do usunięcia danych osobowych;</w:t>
      </w:r>
    </w:p>
    <w:p w:rsidR="00441B77" w:rsidRDefault="00A0312F">
      <w:pPr>
        <w:pStyle w:val="Standard"/>
        <w:numPr>
          <w:ilvl w:val="0"/>
          <w:numId w:val="6"/>
        </w:numPr>
        <w:tabs>
          <w:tab w:val="left" w:pos="1985"/>
        </w:tabs>
        <w:spacing w:line="360" w:lineRule="auto"/>
        <w:ind w:left="1134" w:hanging="283"/>
      </w:pPr>
      <w:r>
        <w:rPr>
          <w:rFonts w:ascii="Arial" w:hAnsi="Arial" w:cs="Arial"/>
        </w:rPr>
        <w:t>prawo do przenoszenia danych osobowych, o którym mowa w art. 20 RODO;</w:t>
      </w:r>
    </w:p>
    <w:p w:rsidR="00441B77" w:rsidRDefault="00A0312F">
      <w:pPr>
        <w:pStyle w:val="Standard"/>
        <w:numPr>
          <w:ilvl w:val="0"/>
          <w:numId w:val="6"/>
        </w:numPr>
        <w:tabs>
          <w:tab w:val="left" w:pos="1985"/>
        </w:tabs>
        <w:spacing w:line="360" w:lineRule="auto"/>
        <w:ind w:left="1134" w:hanging="283"/>
      </w:pPr>
      <w:r>
        <w:rPr>
          <w:rFonts w:ascii="Arial" w:hAnsi="Arial" w:cs="Arial"/>
          <w:b/>
        </w:rPr>
        <w:t>na podstawie art. 21 RODO prawo sprzeciwu, wobec przetwarzania danych osobowych, gdyż podstawą prawną przetwarzania Pani/Pana danych osobowych jest art. 6 ust. 1 lit. c RODO</w:t>
      </w:r>
      <w:r>
        <w:rPr>
          <w:rFonts w:ascii="Arial" w:hAnsi="Arial" w:cs="Arial"/>
        </w:rPr>
        <w:t>.</w:t>
      </w:r>
    </w:p>
    <w:p w:rsidR="00441B77" w:rsidRDefault="00A0312F">
      <w:pPr>
        <w:pStyle w:val="Standard"/>
        <w:numPr>
          <w:ilvl w:val="0"/>
          <w:numId w:val="119"/>
        </w:numPr>
        <w:spacing w:line="360" w:lineRule="auto"/>
        <w:ind w:left="720" w:firstLine="0"/>
      </w:pPr>
      <w:r>
        <w:rPr>
          <w:rFonts w:ascii="Arial" w:hAnsi="Arial" w:cs="Arial"/>
        </w:rPr>
        <w:t xml:space="preserve">Skorzystanie z prawa do sprostowania, o którym mowa w art. 16 RODO, nie może skutkować zmianą wyniku postępowania poza przepisami </w:t>
      </w:r>
      <w:proofErr w:type="spellStart"/>
      <w:r>
        <w:rPr>
          <w:rFonts w:ascii="Arial" w:hAnsi="Arial" w:cs="Arial"/>
        </w:rPr>
        <w:t>p.z.p</w:t>
      </w:r>
      <w:proofErr w:type="spellEnd"/>
      <w:r>
        <w:rPr>
          <w:rFonts w:ascii="Arial" w:hAnsi="Arial" w:cs="Arial"/>
        </w:rPr>
        <w:t>. ani zmianą postanowień umowy oraz innych dokumentów niezbędnych do realizacji zamówienia.</w:t>
      </w:r>
    </w:p>
    <w:p w:rsidR="00441B77" w:rsidRDefault="00A0312F">
      <w:pPr>
        <w:pStyle w:val="Standard"/>
        <w:numPr>
          <w:ilvl w:val="0"/>
          <w:numId w:val="5"/>
        </w:numPr>
        <w:spacing w:line="360" w:lineRule="auto"/>
        <w:ind w:left="720" w:firstLine="0"/>
      </w:pPr>
      <w:r>
        <w:rPr>
          <w:rFonts w:ascii="Arial" w:hAnsi="Arial" w:cs="Arial"/>
        </w:rPr>
        <w:t>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41B77" w:rsidRDefault="00A0312F">
      <w:pPr>
        <w:pStyle w:val="Standard"/>
        <w:numPr>
          <w:ilvl w:val="0"/>
          <w:numId w:val="5"/>
        </w:numPr>
        <w:spacing w:line="360" w:lineRule="auto"/>
      </w:pPr>
      <w:r>
        <w:rPr>
          <w:rFonts w:ascii="Arial" w:hAnsi="Arial" w:cs="Arial"/>
        </w:rPr>
        <w:t>Zamawiający w ramach niniejszego zamówienia zobowiązuje się przetwarzać dane osobowe, wyłącznie w zakresie i w celu określonym w Umowie.</w:t>
      </w:r>
    </w:p>
    <w:p w:rsidR="00441B77" w:rsidRDefault="00A0312F">
      <w:pPr>
        <w:pStyle w:val="Standard"/>
        <w:numPr>
          <w:ilvl w:val="0"/>
          <w:numId w:val="5"/>
        </w:numPr>
        <w:spacing w:line="360" w:lineRule="auto"/>
      </w:pPr>
      <w:r>
        <w:rPr>
          <w:rFonts w:ascii="Arial" w:hAnsi="Arial" w:cs="Arial"/>
        </w:rPr>
        <w:t>Zamawiający zobowiązuje się do przestrzegania przepisów Rozporządzenia Parlamentu Europejskiego i Rady UE 2016/679 z dnia 27 kwietnia 2016 r. w sprawie ochrony osób fizycznych w związku z przetwarzaniem danych osobowych i w sprawie swobodnego przepływu takich danych oraz uchylenia dyrektywy 95/46/WE.</w:t>
      </w:r>
    </w:p>
    <w:p w:rsidR="00441B77" w:rsidRDefault="00A0312F">
      <w:pPr>
        <w:pStyle w:val="Standard"/>
        <w:numPr>
          <w:ilvl w:val="0"/>
          <w:numId w:val="5"/>
        </w:numPr>
        <w:spacing w:line="360" w:lineRule="auto"/>
      </w:pPr>
      <w:r>
        <w:rPr>
          <w:rFonts w:ascii="Arial" w:hAnsi="Arial" w:cs="Arial"/>
        </w:rPr>
        <w:t>Zobowiązania Wykonawcy w zakresie ochrony danych osobowych:</w:t>
      </w:r>
    </w:p>
    <w:p w:rsidR="00441B77" w:rsidRDefault="00A0312F">
      <w:pPr>
        <w:pStyle w:val="Akapitzlist"/>
        <w:numPr>
          <w:ilvl w:val="0"/>
          <w:numId w:val="120"/>
        </w:numPr>
        <w:spacing w:line="360" w:lineRule="auto"/>
        <w:jc w:val="left"/>
      </w:pPr>
      <w:r>
        <w:rPr>
          <w:rFonts w:ascii="Arial" w:hAnsi="Arial" w:cs="Arial"/>
        </w:rPr>
        <w:lastRenderedPageBreak/>
        <w:t>zobowiązuje się przetwarzać dane osobowe wyłącznie w zakresie i celu przewidzianym w Umowie,</w:t>
      </w:r>
    </w:p>
    <w:p w:rsidR="00441B77" w:rsidRDefault="00A0312F">
      <w:pPr>
        <w:pStyle w:val="Akapitzlist"/>
        <w:numPr>
          <w:ilvl w:val="0"/>
          <w:numId w:val="27"/>
        </w:numPr>
        <w:spacing w:line="360" w:lineRule="auto"/>
        <w:jc w:val="left"/>
      </w:pPr>
      <w:r>
        <w:rPr>
          <w:rFonts w:ascii="Arial" w:hAnsi="Arial" w:cs="Arial"/>
        </w:rPr>
        <w:t>w związku z wykonywaniem prac określonych w niniejszej umowie, zobowiązuje się do zapewnienia poufności danych osobowych, do których może mieć dostęp przy wykonywaniu zamówienia, a w szczególności do tego, że nie będzie przekazywać, ujawniać i udostępniać tych danych osobom nieuprawnionym,</w:t>
      </w:r>
    </w:p>
    <w:p w:rsidR="00441B77" w:rsidRDefault="00A0312F">
      <w:pPr>
        <w:pStyle w:val="Akapitzlist"/>
        <w:numPr>
          <w:ilvl w:val="0"/>
          <w:numId w:val="27"/>
        </w:numPr>
        <w:spacing w:line="360" w:lineRule="auto"/>
        <w:jc w:val="left"/>
      </w:pPr>
      <w:r>
        <w:rPr>
          <w:rFonts w:ascii="Arial" w:hAnsi="Arial" w:cs="Arial"/>
        </w:rPr>
        <w:t>w związku z realizacją niniejszej umowy jest zobowiązany do przestrzegania zasad bezpieczeństwa ochrony danych osobowych zgodnie z ustawą o ochronie danych osobowych i wewnętrznymi przepisami dotyczącymi ochrony danych osobowych obowiązujących u Zamawiającego,</w:t>
      </w:r>
    </w:p>
    <w:p w:rsidR="00441B77" w:rsidRDefault="00A0312F">
      <w:pPr>
        <w:pStyle w:val="Akapitzlist"/>
        <w:numPr>
          <w:ilvl w:val="0"/>
          <w:numId w:val="27"/>
        </w:numPr>
        <w:spacing w:line="360" w:lineRule="auto"/>
        <w:jc w:val="left"/>
      </w:pPr>
      <w:r>
        <w:rPr>
          <w:rFonts w:ascii="Arial" w:hAnsi="Arial" w:cs="Arial"/>
        </w:rPr>
        <w:t>jest zobowiązany do zgłaszania sytuacji naruszeń (incydentów) zasad ochrony danych osobowych Zamawiającemu,</w:t>
      </w:r>
    </w:p>
    <w:p w:rsidR="00441B77" w:rsidRDefault="00A0312F">
      <w:pPr>
        <w:pStyle w:val="Akapitzlist"/>
        <w:numPr>
          <w:ilvl w:val="0"/>
          <w:numId w:val="27"/>
        </w:numPr>
        <w:spacing w:line="360" w:lineRule="auto"/>
        <w:jc w:val="left"/>
      </w:pPr>
      <w:r>
        <w:rPr>
          <w:rFonts w:ascii="Arial" w:hAnsi="Arial" w:cs="Arial"/>
        </w:rPr>
        <w:t xml:space="preserve">ponosi odpowiedzialność za będące następstwem jego </w:t>
      </w:r>
      <w:proofErr w:type="spellStart"/>
      <w:r>
        <w:rPr>
          <w:rFonts w:ascii="Arial" w:hAnsi="Arial" w:cs="Arial"/>
        </w:rPr>
        <w:t>zachowań</w:t>
      </w:r>
      <w:proofErr w:type="spellEnd"/>
      <w:r>
        <w:rPr>
          <w:rFonts w:ascii="Arial" w:hAnsi="Arial" w:cs="Arial"/>
        </w:rPr>
        <w:t xml:space="preserve"> szkody wyrządzone niezgodnym z niniejszą umową przetwarzaniem danych osobowych, w szczególności szkody wyrządzone udostępnieniem osobom nieupoważnionym, zabraniem przez osobę nieuprawnioną, przetwarzaniem z naruszeniem ustawy o ochronie danych osobowych oraz zmianą, utratą, uszkodzeniem lub zniszczeniem,</w:t>
      </w:r>
    </w:p>
    <w:p w:rsidR="00441B77" w:rsidRDefault="00A0312F">
      <w:pPr>
        <w:pStyle w:val="Akapitzlist"/>
        <w:numPr>
          <w:ilvl w:val="0"/>
          <w:numId w:val="27"/>
        </w:numPr>
        <w:spacing w:line="360" w:lineRule="auto"/>
        <w:jc w:val="left"/>
      </w:pPr>
      <w:r>
        <w:rPr>
          <w:rFonts w:ascii="Arial" w:hAnsi="Arial" w:cs="Arial"/>
        </w:rPr>
        <w:t>zobowiązuje się do zapewnienia, że osoby, które będą wykonywać przedmiot Umowy będą zachowywały w tajemnicy te dane osobowe oraz sposoby ich zabezpieczenia.</w:t>
      </w:r>
    </w:p>
    <w:p w:rsidR="00441B77" w:rsidRDefault="00A0312F">
      <w:pPr>
        <w:pStyle w:val="Standard"/>
        <w:numPr>
          <w:ilvl w:val="0"/>
          <w:numId w:val="121"/>
        </w:numPr>
        <w:spacing w:line="360" w:lineRule="auto"/>
      </w:pPr>
      <w:r>
        <w:rPr>
          <w:rFonts w:ascii="Arial" w:hAnsi="Arial" w:cs="Arial"/>
        </w:rPr>
        <w:t>Zobowiązania Zamawiającego w zakresie ochrony danych osobowych:</w:t>
      </w:r>
    </w:p>
    <w:p w:rsidR="00441B77" w:rsidRDefault="00A0312F">
      <w:pPr>
        <w:pStyle w:val="Akapitzlist"/>
        <w:numPr>
          <w:ilvl w:val="0"/>
          <w:numId w:val="122"/>
        </w:numPr>
        <w:spacing w:line="360" w:lineRule="auto"/>
      </w:pPr>
      <w:r>
        <w:rPr>
          <w:rFonts w:ascii="Arial" w:hAnsi="Arial" w:cs="Arial"/>
        </w:rPr>
        <w:t>przetwarza dane osobowe pracowników Wykonawcy, wyłącznie w zakresie i w celu określonym w Umowie,</w:t>
      </w:r>
    </w:p>
    <w:p w:rsidR="00441B77" w:rsidRDefault="00A0312F">
      <w:pPr>
        <w:pStyle w:val="Akapitzlist"/>
        <w:numPr>
          <w:ilvl w:val="0"/>
          <w:numId w:val="28"/>
        </w:numPr>
        <w:spacing w:line="360" w:lineRule="auto"/>
      </w:pPr>
      <w:r>
        <w:rPr>
          <w:rFonts w:ascii="Arial" w:hAnsi="Arial" w:cs="Arial"/>
        </w:rPr>
        <w:t>zobowiązuje się do przestrzegania przepisów ustawy o ochronie danych osobowych,</w:t>
      </w:r>
    </w:p>
    <w:p w:rsidR="00441B77" w:rsidRDefault="00A0312F">
      <w:pPr>
        <w:pStyle w:val="Akapitzlist"/>
        <w:numPr>
          <w:ilvl w:val="0"/>
          <w:numId w:val="28"/>
        </w:numPr>
        <w:spacing w:line="360" w:lineRule="auto"/>
      </w:pPr>
      <w:r>
        <w:rPr>
          <w:rFonts w:ascii="Arial" w:hAnsi="Arial" w:cs="Arial"/>
        </w:rPr>
        <w:t>dostęp do danych osobowych pracowników Wykonawcy wykonujących prace objęte niniejszą umową będą mieć upoważnieni pracownicy Zamawiającego, inne organy lub podmioty administracji publicznej w związku realizowanymi przez nie zadaniami wynikającymi z przepisów prawa.</w:t>
      </w:r>
    </w:p>
    <w:p w:rsidR="00441B77" w:rsidRDefault="00441B77">
      <w:pPr>
        <w:pStyle w:val="Standard"/>
        <w:tabs>
          <w:tab w:val="left" w:pos="1191"/>
        </w:tabs>
        <w:spacing w:line="360" w:lineRule="auto"/>
        <w:ind w:left="340" w:firstLine="340"/>
        <w:jc w:val="both"/>
        <w:rPr>
          <w:rFonts w:ascii="Arial" w:hAnsi="Arial" w:cs="Arial"/>
        </w:rPr>
      </w:pPr>
    </w:p>
    <w:p w:rsidR="00441B77" w:rsidRDefault="00A0312F">
      <w:pPr>
        <w:pStyle w:val="Standard"/>
        <w:tabs>
          <w:tab w:val="left" w:pos="851"/>
        </w:tabs>
        <w:spacing w:line="360" w:lineRule="auto"/>
        <w:ind w:firstLine="360"/>
        <w:jc w:val="both"/>
      </w:pPr>
      <w:r>
        <w:rPr>
          <w:rFonts w:ascii="Arial" w:hAnsi="Arial" w:cs="Arial"/>
          <w:b/>
        </w:rPr>
        <w:t>ODRZUCENIE OFERTY</w:t>
      </w:r>
    </w:p>
    <w:p w:rsidR="00441B77" w:rsidRDefault="00A0312F">
      <w:pPr>
        <w:pStyle w:val="Standard"/>
        <w:tabs>
          <w:tab w:val="left" w:pos="1560"/>
        </w:tabs>
        <w:spacing w:line="360" w:lineRule="auto"/>
        <w:ind w:left="709" w:hanging="283"/>
        <w:jc w:val="both"/>
      </w:pPr>
      <w:r>
        <w:rPr>
          <w:rFonts w:ascii="Arial" w:hAnsi="Arial" w:cs="Arial"/>
        </w:rPr>
        <w:t>Zamawiający odrzuca ofertę, jeżeli:</w:t>
      </w:r>
    </w:p>
    <w:p w:rsidR="00441B77" w:rsidRDefault="00A0312F">
      <w:pPr>
        <w:pStyle w:val="Standard"/>
        <w:numPr>
          <w:ilvl w:val="2"/>
          <w:numId w:val="7"/>
        </w:numPr>
        <w:spacing w:line="360" w:lineRule="auto"/>
        <w:jc w:val="both"/>
      </w:pPr>
      <w:r>
        <w:rPr>
          <w:rFonts w:ascii="Arial" w:hAnsi="Arial" w:cs="Arial"/>
        </w:rPr>
        <w:t>została złożona przez Wykonawcę niespełniającego warunków udziału w postępowaniu;</w:t>
      </w:r>
    </w:p>
    <w:p w:rsidR="00441B77" w:rsidRDefault="00A0312F">
      <w:pPr>
        <w:pStyle w:val="Standard"/>
        <w:numPr>
          <w:ilvl w:val="2"/>
          <w:numId w:val="7"/>
        </w:numPr>
        <w:spacing w:line="360" w:lineRule="auto"/>
        <w:jc w:val="both"/>
      </w:pPr>
      <w:r>
        <w:rPr>
          <w:rFonts w:ascii="Arial" w:hAnsi="Arial" w:cs="Arial"/>
        </w:rPr>
        <w:t>jej treść nie odpowiada treści niniejszego zapytania (w szczególności oferta będzie niekompletna; nie będzie zawierać wymaganych w niniejszym zapytaniu danych, dokumentów), z zastrzeżeniem oczywistych omyłek pisarskich lub rachunkowych, które podlegać będą poprawianiu;</w:t>
      </w:r>
    </w:p>
    <w:p w:rsidR="00441B77" w:rsidRDefault="00A0312F">
      <w:pPr>
        <w:pStyle w:val="Standard"/>
        <w:numPr>
          <w:ilvl w:val="2"/>
          <w:numId w:val="7"/>
        </w:numPr>
        <w:spacing w:line="360" w:lineRule="auto"/>
        <w:jc w:val="both"/>
      </w:pPr>
      <w:r>
        <w:rPr>
          <w:rFonts w:ascii="Arial" w:hAnsi="Arial" w:cs="Arial"/>
        </w:rPr>
        <w:t>zawiera rażąco niską cenę w stosunku do przedmiotu zamówienia</w:t>
      </w:r>
    </w:p>
    <w:p w:rsidR="00441B77" w:rsidRDefault="00A0312F">
      <w:pPr>
        <w:pStyle w:val="Standard"/>
        <w:spacing w:line="360" w:lineRule="auto"/>
        <w:ind w:left="720"/>
        <w:jc w:val="both"/>
      </w:pPr>
      <w:r>
        <w:rPr>
          <w:rFonts w:ascii="Arial" w:hAnsi="Arial" w:cs="Arial"/>
        </w:rPr>
        <w:t>Zamawiający może odrzucić ofertę 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realności ceny lub kosztu z uwagi na swoją ogólnikowość, nie odniesienie się do tematu poruszanego przez Zamawiającego lub złożone zostaną po wyznaczonym przez Zamawiającego terminie);</w:t>
      </w:r>
    </w:p>
    <w:p w:rsidR="00441B77" w:rsidRDefault="00A0312F">
      <w:pPr>
        <w:pStyle w:val="Standard"/>
        <w:numPr>
          <w:ilvl w:val="2"/>
          <w:numId w:val="7"/>
        </w:numPr>
        <w:spacing w:line="360" w:lineRule="auto"/>
        <w:jc w:val="both"/>
      </w:pPr>
      <w:r>
        <w:rPr>
          <w:rFonts w:ascii="Arial" w:hAnsi="Arial" w:cs="Arial"/>
        </w:rPr>
        <w:t>zawiera błędy w obliczeniu ceny lub kosztu;</w:t>
      </w:r>
    </w:p>
    <w:p w:rsidR="00441B77" w:rsidRDefault="00A0312F">
      <w:pPr>
        <w:pStyle w:val="Standard"/>
        <w:numPr>
          <w:ilvl w:val="2"/>
          <w:numId w:val="7"/>
        </w:numPr>
        <w:spacing w:line="360" w:lineRule="auto"/>
        <w:jc w:val="both"/>
      </w:pPr>
      <w:r>
        <w:rPr>
          <w:rFonts w:ascii="Arial" w:hAnsi="Arial" w:cs="Arial"/>
        </w:rPr>
        <w:t>jest nieważna na podstawie odrębnych przepisów (w szczególności jeżeli formularz oferty nie zostanie podpisany);</w:t>
      </w:r>
    </w:p>
    <w:p w:rsidR="00441B77" w:rsidRDefault="00A0312F">
      <w:pPr>
        <w:pStyle w:val="Standard"/>
        <w:numPr>
          <w:ilvl w:val="2"/>
          <w:numId w:val="7"/>
        </w:numPr>
        <w:spacing w:line="360" w:lineRule="auto"/>
        <w:jc w:val="both"/>
      </w:pPr>
      <w:r>
        <w:rPr>
          <w:rFonts w:ascii="Arial" w:hAnsi="Arial" w:cs="Arial"/>
        </w:rPr>
        <w:t>jeżeli oferta zostanie złożona po terminie lub w niewłaściwy sposób.</w:t>
      </w:r>
    </w:p>
    <w:p w:rsidR="00441B77" w:rsidRDefault="00A0312F">
      <w:pPr>
        <w:pStyle w:val="Standard"/>
        <w:tabs>
          <w:tab w:val="left" w:pos="1560"/>
        </w:tabs>
        <w:spacing w:line="360" w:lineRule="auto"/>
        <w:ind w:left="709" w:hanging="283"/>
        <w:jc w:val="both"/>
      </w:pPr>
      <w:r>
        <w:rPr>
          <w:rFonts w:ascii="Arial" w:hAnsi="Arial" w:cs="Arial"/>
        </w:rPr>
        <w:t>UWAGA</w:t>
      </w:r>
    </w:p>
    <w:p w:rsidR="00441B77" w:rsidRPr="00161E9A" w:rsidRDefault="00A0312F" w:rsidP="00161E9A">
      <w:pPr>
        <w:pStyle w:val="Standard"/>
        <w:spacing w:line="360" w:lineRule="auto"/>
        <w:ind w:left="567" w:hanging="283"/>
        <w:jc w:val="both"/>
      </w:pPr>
      <w:r>
        <w:rPr>
          <w:rFonts w:ascii="Arial" w:hAnsi="Arial" w:cs="Arial"/>
        </w:rPr>
        <w:t>Zamawiający nie przewiduje uzupełniania dokumentów w przedmiotowym postępowaniu.</w:t>
      </w:r>
    </w:p>
    <w:p w:rsidR="00441B77" w:rsidRDefault="00A0312F">
      <w:pPr>
        <w:pStyle w:val="Standard"/>
        <w:tabs>
          <w:tab w:val="left" w:pos="851"/>
        </w:tabs>
        <w:spacing w:line="360" w:lineRule="auto"/>
        <w:ind w:firstLine="425"/>
        <w:jc w:val="both"/>
      </w:pPr>
      <w:r>
        <w:rPr>
          <w:rFonts w:ascii="Arial" w:hAnsi="Arial" w:cs="Arial"/>
          <w:b/>
        </w:rPr>
        <w:t>UNIEWAŻNIENIE POSTĘPOWANIA</w:t>
      </w:r>
    </w:p>
    <w:p w:rsidR="00441B77" w:rsidRDefault="00A0312F">
      <w:pPr>
        <w:pStyle w:val="Standard"/>
        <w:tabs>
          <w:tab w:val="left" w:pos="1277"/>
        </w:tabs>
        <w:spacing w:line="360" w:lineRule="auto"/>
        <w:ind w:left="426"/>
        <w:jc w:val="both"/>
      </w:pPr>
      <w:r>
        <w:rPr>
          <w:rFonts w:ascii="Arial" w:hAnsi="Arial" w:cs="Arial"/>
        </w:rPr>
        <w:t>Zamawiający może unieważnić postępowanie między innymi w następujących przypadkach:</w:t>
      </w:r>
    </w:p>
    <w:p w:rsidR="00441B77" w:rsidRDefault="00A0312F">
      <w:pPr>
        <w:pStyle w:val="Standard"/>
        <w:numPr>
          <w:ilvl w:val="0"/>
          <w:numId w:val="123"/>
        </w:numPr>
        <w:spacing w:line="360" w:lineRule="auto"/>
        <w:ind w:left="709" w:firstLine="0"/>
        <w:jc w:val="both"/>
      </w:pPr>
      <w:r>
        <w:rPr>
          <w:rFonts w:ascii="Arial" w:hAnsi="Arial" w:cs="Arial"/>
        </w:rPr>
        <w:t>nie zostanie złożona żadna oferta niepodlegająca odrzuceniu;</w:t>
      </w:r>
    </w:p>
    <w:p w:rsidR="00441B77" w:rsidRDefault="00A0312F">
      <w:pPr>
        <w:pStyle w:val="Standard"/>
        <w:numPr>
          <w:ilvl w:val="0"/>
          <w:numId w:val="8"/>
        </w:numPr>
        <w:spacing w:line="360" w:lineRule="auto"/>
        <w:ind w:left="709" w:firstLine="0"/>
        <w:jc w:val="both"/>
      </w:pPr>
      <w:r>
        <w:rPr>
          <w:rFonts w:ascii="Arial" w:hAnsi="Arial" w:cs="Arial"/>
        </w:rPr>
        <w:t>wartość najkorzystniejszej oferty lub wartość oferty z najniższą ceną przewyższa kwotę, którą zamawiający zamierza przeznaczyć na sfinansowanie zamówienia, chyba że może zwiększyć tę kwotę do wartości najkorzystniejszej oferty;</w:t>
      </w:r>
    </w:p>
    <w:p w:rsidR="00441B77" w:rsidRDefault="00A0312F">
      <w:pPr>
        <w:pStyle w:val="Standard"/>
        <w:numPr>
          <w:ilvl w:val="0"/>
          <w:numId w:val="8"/>
        </w:numPr>
        <w:spacing w:line="360" w:lineRule="auto"/>
        <w:ind w:left="709" w:firstLine="0"/>
        <w:jc w:val="both"/>
      </w:pPr>
      <w:r>
        <w:rPr>
          <w:rFonts w:ascii="Arial" w:hAnsi="Arial" w:cs="Arial"/>
        </w:rPr>
        <w:lastRenderedPageBreak/>
        <w:t>wystąpiła istotna zmiana okoliczności powodująca, że prowadzenie postępowania lub wykonanie zamówienia nie leży w interesie publicznym, czego nie było można wcześniej przewidzieć;</w:t>
      </w:r>
    </w:p>
    <w:p w:rsidR="00441B77" w:rsidRDefault="00A0312F">
      <w:pPr>
        <w:pStyle w:val="Standard"/>
        <w:numPr>
          <w:ilvl w:val="0"/>
          <w:numId w:val="8"/>
        </w:numPr>
        <w:spacing w:line="360" w:lineRule="auto"/>
        <w:ind w:left="709" w:firstLine="0"/>
        <w:jc w:val="both"/>
      </w:pPr>
      <w:r>
        <w:rPr>
          <w:rFonts w:ascii="Arial" w:hAnsi="Arial" w:cs="Arial"/>
        </w:rPr>
        <w:t>postępowanie obarczone jest niemożliwą do usunięcia wadą, uniemożliwiającą zawarcie ważnej umowy;</w:t>
      </w:r>
    </w:p>
    <w:p w:rsidR="00441B77" w:rsidRPr="00161E9A" w:rsidRDefault="00A0312F" w:rsidP="00161E9A">
      <w:pPr>
        <w:pStyle w:val="Standard"/>
        <w:numPr>
          <w:ilvl w:val="0"/>
          <w:numId w:val="8"/>
        </w:numPr>
        <w:spacing w:line="360" w:lineRule="auto"/>
        <w:ind w:left="709" w:firstLine="0"/>
        <w:jc w:val="both"/>
      </w:pPr>
      <w:r>
        <w:rPr>
          <w:rFonts w:ascii="Arial" w:hAnsi="Arial" w:cs="Arial"/>
        </w:rPr>
        <w:t>w przypadkach, o których mowa w ust. 14 pkt. 3 niniejszego zapytania, zostały złożone oferty dodatkowe o takiej samej cenie</w:t>
      </w:r>
    </w:p>
    <w:p w:rsidR="00441B77" w:rsidRDefault="00A0312F">
      <w:pPr>
        <w:pStyle w:val="Standard"/>
        <w:tabs>
          <w:tab w:val="left" w:pos="851"/>
        </w:tabs>
        <w:spacing w:line="360" w:lineRule="auto"/>
        <w:jc w:val="both"/>
      </w:pPr>
      <w:r>
        <w:rPr>
          <w:rFonts w:ascii="Arial" w:hAnsi="Arial" w:cs="Arial"/>
          <w:b/>
        </w:rPr>
        <w:t>INFORMACJE DODATKOWE</w:t>
      </w:r>
    </w:p>
    <w:p w:rsidR="00441B77" w:rsidRDefault="00A0312F">
      <w:pPr>
        <w:pStyle w:val="Standard"/>
        <w:numPr>
          <w:ilvl w:val="0"/>
          <w:numId w:val="124"/>
        </w:numPr>
        <w:spacing w:line="360" w:lineRule="auto"/>
        <w:ind w:left="697" w:hanging="357"/>
      </w:pPr>
      <w:r>
        <w:rPr>
          <w:rFonts w:ascii="Arial" w:hAnsi="Arial" w:cs="Arial"/>
          <w:bCs/>
        </w:rPr>
        <w:t>Umowa zostanie podpisana z Wykonawcą, którego oferta zostanie uznana przez Zamawiającego za ofertę najkorzystniejszą.</w:t>
      </w:r>
    </w:p>
    <w:p w:rsidR="00441B77" w:rsidRDefault="00A0312F">
      <w:pPr>
        <w:pStyle w:val="Standard"/>
        <w:numPr>
          <w:ilvl w:val="0"/>
          <w:numId w:val="29"/>
        </w:numPr>
        <w:spacing w:line="360" w:lineRule="auto"/>
        <w:ind w:left="697" w:hanging="357"/>
      </w:pPr>
      <w:r>
        <w:rPr>
          <w:rFonts w:ascii="Arial" w:hAnsi="Arial" w:cs="Arial"/>
          <w:bCs/>
        </w:rPr>
        <w:t>W przypadku, gdy Wykonawca, którego wybrana zostanie jako najkorzystniejsza, odstąpi od podpisania umowy, Zamawiający może podpisać umowę z Wykonawcą, który uzyskał w postępowaniu kolejną najwyższą liczbę punktów.</w:t>
      </w:r>
    </w:p>
    <w:p w:rsidR="00441B77" w:rsidRDefault="00A0312F">
      <w:pPr>
        <w:pStyle w:val="Standard"/>
        <w:numPr>
          <w:ilvl w:val="0"/>
          <w:numId w:val="29"/>
        </w:numPr>
        <w:spacing w:line="360" w:lineRule="auto"/>
        <w:ind w:left="697" w:hanging="357"/>
      </w:pPr>
      <w:r>
        <w:rPr>
          <w:rFonts w:ascii="Arial" w:hAnsi="Arial" w:cs="Arial"/>
        </w:rPr>
        <w:t>Jeżeli nie będzie można dokonać wyboru oferty najkorzystniejszej z uwagi na złożenie dwóch lub więcej ofert, które będą miały taki sam bilans ceny i innych kryteriów oceny, Zamawiający wybierze ofertę która otrzymała najwyższą ocenę w kryterium o najwyższej wadze. Jeżeli oferty otrzymały taką samą ocenę w kryterium o najwyższej wadze, wybrana zostanie oferta z najniższą ceną, a jeżeli nadal nie można będzie dokonać wyboru Zamawiający wezwie Wykonawców, którzy je złożyli, do złożenia w określonym terminie ofert dodatkowych zawierających nową cenę. Wykonawcy składając oferty dodatkowe nie mogą zaoferować cen wyższych niż zaoferowane w złożonych ofertach.</w:t>
      </w:r>
    </w:p>
    <w:p w:rsidR="00441B77" w:rsidRDefault="00A0312F">
      <w:pPr>
        <w:pStyle w:val="Standard"/>
        <w:spacing w:line="360" w:lineRule="auto"/>
        <w:ind w:left="697"/>
      </w:pPr>
      <w:r>
        <w:rPr>
          <w:rFonts w:ascii="Arial" w:hAnsi="Arial" w:cs="Arial"/>
          <w:b/>
          <w:bCs/>
        </w:rPr>
        <w:t>UWAGA!</w:t>
      </w:r>
    </w:p>
    <w:p w:rsidR="00441B77" w:rsidRDefault="00A0312F">
      <w:pPr>
        <w:pStyle w:val="Standard"/>
        <w:spacing w:line="360" w:lineRule="auto"/>
        <w:ind w:left="720"/>
        <w:jc w:val="both"/>
      </w:pPr>
      <w:r>
        <w:rPr>
          <w:rFonts w:ascii="Arial" w:hAnsi="Arial" w:cs="Arial"/>
          <w:bCs/>
        </w:rPr>
        <w:t>Czynności w zakresie składania ofert dodatkowych będą prowadzone za pośrednictwem poczty elektronicznej (</w:t>
      </w:r>
      <w:hyperlink r:id="rId12" w:history="1">
        <w:r>
          <w:rPr>
            <w:rStyle w:val="Internetlink"/>
            <w:rFonts w:ascii="Arial" w:hAnsi="Arial" w:cs="Arial"/>
          </w:rPr>
          <w:t>pomoctechniczna@wup.lodz.pl</w:t>
        </w:r>
      </w:hyperlink>
      <w:r>
        <w:rPr>
          <w:rFonts w:ascii="Arial" w:hAnsi="Arial" w:cs="Arial"/>
          <w:bCs/>
        </w:rPr>
        <w:t>).</w:t>
      </w:r>
    </w:p>
    <w:p w:rsidR="00441B77" w:rsidRPr="00161E9A" w:rsidRDefault="00A0312F">
      <w:pPr>
        <w:pStyle w:val="Standard"/>
        <w:numPr>
          <w:ilvl w:val="0"/>
          <w:numId w:val="29"/>
        </w:numPr>
        <w:spacing w:line="360" w:lineRule="auto"/>
        <w:ind w:left="697" w:hanging="357"/>
      </w:pPr>
      <w:r>
        <w:rPr>
          <w:rFonts w:ascii="Arial" w:hAnsi="Arial" w:cs="Arial"/>
          <w:bCs/>
        </w:rPr>
        <w:t>Zgodnie z wymogami Wytycznych kwalifikowalności (sekcja 3.2.2 pkt. 21) Zamawiający zobowiązany będzie przeprowadzić badanie cen ofert i wezwać do złożenia w wyznaczonym terminie wyjaśnień oraz złożenia dowodów w zakresie wyliczenia ceny lub kosztu.</w:t>
      </w:r>
    </w:p>
    <w:p w:rsidR="00161E9A" w:rsidRDefault="00161E9A" w:rsidP="00161E9A">
      <w:pPr>
        <w:pStyle w:val="Standard"/>
        <w:spacing w:line="360" w:lineRule="auto"/>
        <w:ind w:left="697"/>
      </w:pPr>
    </w:p>
    <w:p w:rsidR="00441B77" w:rsidRDefault="00A0312F">
      <w:pPr>
        <w:pStyle w:val="Standard"/>
        <w:spacing w:line="360" w:lineRule="auto"/>
        <w:ind w:left="680"/>
      </w:pPr>
      <w:r>
        <w:rPr>
          <w:rFonts w:ascii="Arial" w:hAnsi="Arial" w:cs="Arial"/>
          <w:b/>
          <w:bCs/>
        </w:rPr>
        <w:lastRenderedPageBreak/>
        <w:t>UWAGA!</w:t>
      </w:r>
    </w:p>
    <w:p w:rsidR="00441B77" w:rsidRDefault="00A0312F">
      <w:pPr>
        <w:pStyle w:val="Standard"/>
        <w:spacing w:line="360" w:lineRule="auto"/>
        <w:ind w:left="680"/>
      </w:pPr>
      <w:r>
        <w:rPr>
          <w:rFonts w:ascii="Arial" w:hAnsi="Arial" w:cs="Arial"/>
          <w:bCs/>
        </w:rPr>
        <w:t xml:space="preserve">Wyjaśnienia dotyczące ceny będą prowadzone za pośrednictwem poczty elektronicznej. Zamawiający prześle wezwanie do wyjaśnień pocztą elektroniczną na adres wskazany do kontaktu w formularzu oferty, a Wykonawca zobowiązany będzie złożyć stosowne wyjaśnienia na adres zamawiającego: </w:t>
      </w:r>
      <w:hyperlink r:id="rId13" w:history="1">
        <w:r>
          <w:rPr>
            <w:rStyle w:val="Internetlink"/>
            <w:rFonts w:ascii="Arial" w:hAnsi="Arial" w:cs="Arial"/>
            <w:bCs/>
          </w:rPr>
          <w:t>pomoctechniczna</w:t>
        </w:r>
      </w:hyperlink>
      <w:hyperlink r:id="rId14" w:history="1">
        <w:r>
          <w:rPr>
            <w:rStyle w:val="Internetlink"/>
            <w:rFonts w:ascii="Arial" w:hAnsi="Arial" w:cs="Arial"/>
            <w:bCs/>
          </w:rPr>
          <w:t>@wup.lodz.pl</w:t>
        </w:r>
      </w:hyperlink>
    </w:p>
    <w:p w:rsidR="00441B77" w:rsidRDefault="00A0312F">
      <w:pPr>
        <w:pStyle w:val="Standard"/>
        <w:tabs>
          <w:tab w:val="left" w:pos="1531"/>
        </w:tabs>
        <w:spacing w:line="360" w:lineRule="auto"/>
        <w:ind w:left="680"/>
        <w:jc w:val="both"/>
      </w:pPr>
      <w:r>
        <w:rPr>
          <w:rFonts w:ascii="Arial" w:hAnsi="Arial" w:cs="Arial"/>
        </w:rPr>
        <w:t>Obowiązek wykazania (ciężar dowodu), że oferta nie zawiera rażąco niskiej ceny spoczywa na Wykonawcy.</w:t>
      </w:r>
    </w:p>
    <w:p w:rsidR="00441B77" w:rsidRDefault="00A0312F">
      <w:pPr>
        <w:pStyle w:val="Akapitzlist"/>
        <w:numPr>
          <w:ilvl w:val="0"/>
          <w:numId w:val="125"/>
        </w:numPr>
        <w:tabs>
          <w:tab w:val="left" w:pos="1441"/>
        </w:tabs>
        <w:spacing w:line="360" w:lineRule="auto"/>
      </w:pPr>
      <w:r>
        <w:rPr>
          <w:rFonts w:ascii="Arial" w:hAnsi="Arial" w:cs="Arial"/>
        </w:rPr>
        <w:t>Komunikacja w przedmiotowym postępowaniu odbywa się za pośrednictwem poczty elektronicznej (pomoctechniczna@wup.lodz.pl).</w:t>
      </w:r>
    </w:p>
    <w:p w:rsidR="00441B77" w:rsidRDefault="00A0312F">
      <w:pPr>
        <w:pStyle w:val="Akapitzlist"/>
        <w:numPr>
          <w:ilvl w:val="0"/>
          <w:numId w:val="30"/>
        </w:numPr>
        <w:tabs>
          <w:tab w:val="left" w:pos="1135"/>
        </w:tabs>
        <w:spacing w:line="360" w:lineRule="auto"/>
        <w:ind w:left="426" w:firstLine="0"/>
      </w:pPr>
      <w:r>
        <w:rPr>
          <w:rFonts w:ascii="Arial" w:hAnsi="Arial" w:cs="Arial"/>
        </w:rPr>
        <w:t xml:space="preserve">Zadawanie pytań do przedmiotowego postępowania odbywa się za pośrednictwem  </w:t>
      </w:r>
      <w:r>
        <w:rPr>
          <w:rFonts w:ascii="Arial" w:hAnsi="Arial" w:cs="Arial"/>
        </w:rPr>
        <w:br/>
        <w:t xml:space="preserve">     poczty elektronicznej (</w:t>
      </w:r>
      <w:hyperlink r:id="rId15" w:history="1">
        <w:r>
          <w:rPr>
            <w:rStyle w:val="Internetlink"/>
            <w:rFonts w:ascii="Arial" w:hAnsi="Arial" w:cs="Arial"/>
          </w:rPr>
          <w:t>pomoctechniczna@wup.lodz.pl</w:t>
        </w:r>
      </w:hyperlink>
      <w:r>
        <w:rPr>
          <w:rFonts w:ascii="Arial" w:hAnsi="Arial" w:cs="Arial"/>
        </w:rPr>
        <w:t>).</w:t>
      </w:r>
    </w:p>
    <w:p w:rsidR="00441B77" w:rsidRDefault="00A0312F">
      <w:pPr>
        <w:pStyle w:val="Standard"/>
        <w:tabs>
          <w:tab w:val="left" w:pos="851"/>
        </w:tabs>
        <w:spacing w:line="360" w:lineRule="auto"/>
      </w:pPr>
      <w:r>
        <w:rPr>
          <w:rFonts w:ascii="Arial" w:hAnsi="Arial" w:cs="Arial"/>
        </w:rPr>
        <w:t xml:space="preserve">            </w:t>
      </w:r>
      <w:r>
        <w:rPr>
          <w:rFonts w:ascii="Arial" w:hAnsi="Arial" w:cs="Arial"/>
          <w:b/>
        </w:rPr>
        <w:t>UWAGA!</w:t>
      </w:r>
    </w:p>
    <w:p w:rsidR="00441B77" w:rsidRDefault="00A0312F">
      <w:pPr>
        <w:pStyle w:val="Akapitzlist"/>
        <w:tabs>
          <w:tab w:val="left" w:pos="1636"/>
        </w:tabs>
        <w:spacing w:line="360" w:lineRule="auto"/>
        <w:ind w:left="785" w:firstLine="0"/>
      </w:pPr>
      <w:r>
        <w:rPr>
          <w:rFonts w:ascii="Arial" w:hAnsi="Arial" w:cs="Arial"/>
        </w:rPr>
        <w:t>Odpowiedzi udzielone na pytania stają się wiążące dla wszystkich uczestników postępowania. Odpowiedzi zostaną zamieszczone na stronie Wojewódzkiego Urzędu Pracy w Łodzi w zakładce dot. niniejszego postępowania.</w:t>
      </w:r>
    </w:p>
    <w:p w:rsidR="00441B77" w:rsidRDefault="00A0312F">
      <w:pPr>
        <w:pStyle w:val="Akapitzlist"/>
        <w:numPr>
          <w:ilvl w:val="0"/>
          <w:numId w:val="30"/>
        </w:numPr>
        <w:tabs>
          <w:tab w:val="left" w:pos="1441"/>
        </w:tabs>
        <w:spacing w:line="360" w:lineRule="auto"/>
      </w:pPr>
      <w:r>
        <w:rPr>
          <w:rFonts w:ascii="Arial" w:hAnsi="Arial" w:cs="Arial"/>
        </w:rPr>
        <w:t>Do upływu terminu składania ofert Zamawiający zastrzega sobie prawo zmiany lub uzupełnienia treści niniejszego zapytania. Informacja o ewentualnych zmianach zamieszczona na stronie Wojewódzkiego Urzędu Pracy w Łodzi w zakładce dot. niniejszego postępowania.</w:t>
      </w:r>
    </w:p>
    <w:p w:rsidR="00441B77" w:rsidRPr="003E168A" w:rsidRDefault="00A0312F">
      <w:pPr>
        <w:pStyle w:val="Akapitzlist"/>
        <w:numPr>
          <w:ilvl w:val="0"/>
          <w:numId w:val="30"/>
        </w:numPr>
        <w:tabs>
          <w:tab w:val="left" w:pos="1441"/>
        </w:tabs>
        <w:spacing w:line="360" w:lineRule="auto"/>
      </w:pPr>
      <w:r>
        <w:rPr>
          <w:rFonts w:ascii="Arial" w:hAnsi="Arial" w:cs="Arial"/>
        </w:rPr>
        <w:t>Wyniki postępowania zostaną upublicznione na stronie internetowej Zamawiającego.</w:t>
      </w:r>
    </w:p>
    <w:p w:rsidR="003E168A" w:rsidRDefault="003E168A" w:rsidP="003E168A">
      <w:pPr>
        <w:tabs>
          <w:tab w:val="left" w:pos="1441"/>
        </w:tabs>
        <w:spacing w:line="360" w:lineRule="auto"/>
      </w:pPr>
    </w:p>
    <w:p w:rsidR="003E168A" w:rsidRDefault="003E168A" w:rsidP="003E168A">
      <w:pPr>
        <w:tabs>
          <w:tab w:val="left" w:pos="1441"/>
        </w:tabs>
        <w:spacing w:line="360" w:lineRule="auto"/>
      </w:pPr>
    </w:p>
    <w:p w:rsidR="003E168A" w:rsidRDefault="003E168A" w:rsidP="003E168A">
      <w:pPr>
        <w:tabs>
          <w:tab w:val="left" w:pos="1441"/>
        </w:tabs>
        <w:spacing w:line="360" w:lineRule="auto"/>
      </w:pPr>
    </w:p>
    <w:p w:rsidR="003E168A" w:rsidRDefault="003E168A" w:rsidP="003E168A">
      <w:pPr>
        <w:tabs>
          <w:tab w:val="left" w:pos="1441"/>
        </w:tabs>
        <w:spacing w:line="360" w:lineRule="auto"/>
      </w:pPr>
    </w:p>
    <w:p w:rsidR="003E168A" w:rsidRDefault="003E168A" w:rsidP="003E168A">
      <w:pPr>
        <w:tabs>
          <w:tab w:val="left" w:pos="1441"/>
        </w:tabs>
        <w:spacing w:line="360" w:lineRule="auto"/>
      </w:pPr>
    </w:p>
    <w:p w:rsidR="0035094A" w:rsidRDefault="0035094A" w:rsidP="003E168A">
      <w:pPr>
        <w:tabs>
          <w:tab w:val="left" w:pos="1441"/>
        </w:tabs>
        <w:spacing w:line="360" w:lineRule="auto"/>
      </w:pPr>
    </w:p>
    <w:p w:rsidR="0035094A" w:rsidRDefault="0035094A" w:rsidP="003E168A">
      <w:pPr>
        <w:tabs>
          <w:tab w:val="left" w:pos="1441"/>
        </w:tabs>
        <w:spacing w:line="360" w:lineRule="auto"/>
      </w:pPr>
    </w:p>
    <w:p w:rsidR="0035094A" w:rsidRDefault="0035094A" w:rsidP="003E168A">
      <w:pPr>
        <w:tabs>
          <w:tab w:val="left" w:pos="1441"/>
        </w:tabs>
        <w:spacing w:line="360" w:lineRule="auto"/>
      </w:pPr>
    </w:p>
    <w:p w:rsidR="0035094A" w:rsidRDefault="0035094A" w:rsidP="003E168A">
      <w:pPr>
        <w:tabs>
          <w:tab w:val="left" w:pos="1441"/>
        </w:tabs>
        <w:spacing w:line="360" w:lineRule="auto"/>
      </w:pPr>
    </w:p>
    <w:p w:rsidR="00441B77" w:rsidRDefault="00A0312F">
      <w:pPr>
        <w:pStyle w:val="Standard"/>
        <w:ind w:left="-5" w:right="-15" w:hanging="10"/>
      </w:pPr>
      <w:r>
        <w:rPr>
          <w:rFonts w:ascii="Arial" w:eastAsia="Arial" w:hAnsi="Arial" w:cs="Arial"/>
          <w:color w:val="000000"/>
        </w:rPr>
        <w:lastRenderedPageBreak/>
        <w:t>POUCZENIE:</w:t>
      </w:r>
    </w:p>
    <w:p w:rsidR="00441B77" w:rsidRDefault="00A0312F">
      <w:pPr>
        <w:pStyle w:val="Standard"/>
        <w:spacing w:after="18" w:line="264" w:lineRule="auto"/>
        <w:jc w:val="both"/>
      </w:pPr>
      <w:r>
        <w:rPr>
          <w:rFonts w:ascii="Arial" w:eastAsia="Arial" w:hAnsi="Arial" w:cs="Arial"/>
          <w:b/>
          <w:color w:val="000000"/>
        </w:rPr>
        <w:t>Przedmiot postępowania będzie współfinansowany ze środków publicznych w ramach Regionalnego Programu Fundusze Europejskie dla Łódzkiego 2021-2027. Przedłożenie w celu uzyskania przedmiotowego zamówienia fałszywych, stwierdzających nieprawdę lub nierzetelnych dokumentów, oświadczeń wiąże się z odpowiedzialnością karną w szczególności na podstawie art. 297 kk.</w:t>
      </w:r>
    </w:p>
    <w:p w:rsidR="00441B77" w:rsidRDefault="00441B77">
      <w:pPr>
        <w:pStyle w:val="Standard"/>
        <w:spacing w:after="160" w:line="254" w:lineRule="auto"/>
        <w:rPr>
          <w:rFonts w:ascii="Arial" w:eastAsia="Arial" w:hAnsi="Arial" w:cs="Arial"/>
          <w:b/>
          <w:color w:val="000000"/>
        </w:rPr>
      </w:pPr>
    </w:p>
    <w:p w:rsidR="00441B77" w:rsidRDefault="00A0312F">
      <w:pPr>
        <w:pStyle w:val="Standard"/>
        <w:pageBreakBefore/>
        <w:spacing w:after="30"/>
      </w:pPr>
      <w:r>
        <w:rPr>
          <w:rFonts w:ascii="Arial" w:eastAsia="Arial" w:hAnsi="Arial" w:cs="Arial"/>
          <w:b/>
          <w:color w:val="000000"/>
        </w:rPr>
        <w:lastRenderedPageBreak/>
        <w:t>Załącznik nr 1: Formularz oferty</w:t>
      </w:r>
    </w:p>
    <w:p w:rsidR="00441B77" w:rsidRDefault="00A0312F">
      <w:pPr>
        <w:pStyle w:val="Standard"/>
        <w:spacing w:after="30"/>
      </w:pPr>
      <w:r>
        <w:rPr>
          <w:rFonts w:ascii="Arial" w:eastAsia="Arial" w:hAnsi="Arial" w:cs="Arial"/>
          <w:b/>
          <w:color w:val="FF0000"/>
        </w:rPr>
        <w:t xml:space="preserve"> </w:t>
      </w:r>
    </w:p>
    <w:p w:rsidR="00441B77" w:rsidRDefault="00A0312F">
      <w:pPr>
        <w:pStyle w:val="Standard"/>
        <w:spacing w:after="47"/>
      </w:pPr>
      <w:r>
        <w:rPr>
          <w:rFonts w:ascii="Arial" w:eastAsia="Arial" w:hAnsi="Arial" w:cs="Arial"/>
          <w:b/>
          <w:color w:val="000000"/>
        </w:rPr>
        <w:t xml:space="preserve"> </w:t>
      </w:r>
    </w:p>
    <w:p w:rsidR="00441B77" w:rsidRDefault="00A0312F">
      <w:pPr>
        <w:pStyle w:val="Standard"/>
        <w:spacing w:after="65" w:line="232" w:lineRule="auto"/>
        <w:jc w:val="center"/>
      </w:pPr>
      <w:r>
        <w:rPr>
          <w:rFonts w:ascii="Arial" w:eastAsia="Arial" w:hAnsi="Arial" w:cs="Arial"/>
          <w:b/>
          <w:color w:val="000000"/>
        </w:rPr>
        <w:t>FORMULARZ OFERTY CZĘŚĆ …….. ZAMÓWIENIA</w:t>
      </w:r>
    </w:p>
    <w:p w:rsidR="00441B77" w:rsidRDefault="00A0312F">
      <w:pPr>
        <w:pStyle w:val="Standard"/>
        <w:spacing w:after="64" w:line="242" w:lineRule="auto"/>
        <w:ind w:left="11" w:hanging="11"/>
        <w:jc w:val="center"/>
      </w:pPr>
      <w:r>
        <w:rPr>
          <w:rFonts w:ascii="Arial" w:eastAsia="Arial" w:hAnsi="Arial" w:cs="Arial"/>
          <w:b/>
          <w:color w:val="000000"/>
        </w:rPr>
        <w:t>„Usługa organizacji szkoleń dla pracowników</w:t>
      </w:r>
    </w:p>
    <w:p w:rsidR="00441B77" w:rsidRDefault="00A0312F">
      <w:pPr>
        <w:pStyle w:val="Standard"/>
        <w:spacing w:after="64" w:line="242" w:lineRule="auto"/>
        <w:ind w:left="11" w:hanging="11"/>
        <w:jc w:val="center"/>
      </w:pPr>
      <w:r>
        <w:rPr>
          <w:rFonts w:ascii="Arial" w:eastAsia="Arial" w:hAnsi="Arial" w:cs="Arial"/>
          <w:color w:val="000000"/>
        </w:rPr>
        <w:t>w ramach Regionalnego Programu Fundusze Europejskie dla Łódzkiego 2021-2027”</w:t>
      </w:r>
    </w:p>
    <w:p w:rsidR="00441B77" w:rsidRDefault="00A0312F">
      <w:pPr>
        <w:pStyle w:val="Standard"/>
        <w:spacing w:after="30" w:line="232" w:lineRule="auto"/>
        <w:ind w:left="511" w:right="-15" w:hanging="10"/>
        <w:jc w:val="center"/>
      </w:pPr>
      <w:r>
        <w:rPr>
          <w:rFonts w:ascii="Arial" w:eastAsia="Arial" w:hAnsi="Arial" w:cs="Arial"/>
          <w:color w:val="000000"/>
        </w:rPr>
        <w:t>(szkolenie pn. …………………………………………………………………………………………………..)</w:t>
      </w:r>
    </w:p>
    <w:p w:rsidR="00441B77" w:rsidRDefault="00A0312F">
      <w:pPr>
        <w:pStyle w:val="Standard"/>
        <w:spacing w:after="42" w:line="276" w:lineRule="auto"/>
        <w:jc w:val="center"/>
      </w:pPr>
      <w:r>
        <w:rPr>
          <w:rFonts w:ascii="Arial" w:eastAsia="Arial" w:hAnsi="Arial" w:cs="Arial"/>
          <w:color w:val="000000"/>
        </w:rPr>
        <w:t xml:space="preserve"> </w:t>
      </w:r>
    </w:p>
    <w:tbl>
      <w:tblPr>
        <w:tblW w:w="9638" w:type="dxa"/>
        <w:tblInd w:w="6" w:type="dxa"/>
        <w:tblLayout w:type="fixed"/>
        <w:tblCellMar>
          <w:left w:w="10" w:type="dxa"/>
          <w:right w:w="10" w:type="dxa"/>
        </w:tblCellMar>
        <w:tblLook w:val="0000" w:firstRow="0" w:lastRow="0" w:firstColumn="0" w:lastColumn="0" w:noHBand="0" w:noVBand="0"/>
      </w:tblPr>
      <w:tblGrid>
        <w:gridCol w:w="3260"/>
        <w:gridCol w:w="2278"/>
        <w:gridCol w:w="993"/>
        <w:gridCol w:w="3107"/>
      </w:tblGrid>
      <w:tr w:rsidR="00441B77">
        <w:trPr>
          <w:trHeight w:val="542"/>
        </w:trPr>
        <w:tc>
          <w:tcPr>
            <w:tcW w:w="9638" w:type="dxa"/>
            <w:gridSpan w:val="4"/>
            <w:tcBorders>
              <w:top w:val="single" w:sz="4" w:space="0" w:color="A5A5A5"/>
              <w:left w:val="single" w:sz="4" w:space="0" w:color="A5A5A5"/>
              <w:right w:val="single" w:sz="4" w:space="0" w:color="A5A5A5"/>
            </w:tcBorders>
            <w:shd w:val="clear" w:color="auto" w:fill="A5A5A5"/>
            <w:tcMar>
              <w:top w:w="0" w:type="dxa"/>
              <w:left w:w="107" w:type="dxa"/>
              <w:bottom w:w="0" w:type="dxa"/>
              <w:right w:w="115" w:type="dxa"/>
            </w:tcMar>
          </w:tcPr>
          <w:p w:rsidR="00441B77" w:rsidRDefault="00A0312F">
            <w:pPr>
              <w:pStyle w:val="Standard"/>
              <w:spacing w:after="30"/>
            </w:pPr>
            <w:r>
              <w:rPr>
                <w:rFonts w:ascii="Arial" w:eastAsia="Arial" w:hAnsi="Arial" w:cs="Arial"/>
                <w:b/>
                <w:color w:val="000000"/>
              </w:rPr>
              <w:t>Dane kontaktowe</w:t>
            </w:r>
          </w:p>
          <w:p w:rsidR="00441B77" w:rsidRDefault="00A0312F">
            <w:pPr>
              <w:pStyle w:val="Standard"/>
              <w:spacing w:line="276" w:lineRule="auto"/>
            </w:pPr>
            <w:r>
              <w:rPr>
                <w:rFonts w:ascii="Arial" w:eastAsia="Arial" w:hAnsi="Arial" w:cs="Arial"/>
                <w:b/>
                <w:color w:val="000000"/>
              </w:rPr>
              <w:t xml:space="preserve"> </w:t>
            </w:r>
          </w:p>
        </w:tc>
      </w:tr>
      <w:tr w:rsidR="00441B77">
        <w:trPr>
          <w:trHeight w:val="535"/>
        </w:trPr>
        <w:tc>
          <w:tcPr>
            <w:tcW w:w="3260" w:type="dxa"/>
            <w:tcBorders>
              <w:left w:val="single" w:sz="4" w:space="0" w:color="C9C9C9"/>
              <w:bottom w:val="single" w:sz="4" w:space="0" w:color="C9C9C9"/>
              <w:right w:val="single" w:sz="4" w:space="0" w:color="C9C9C9"/>
            </w:tcBorders>
            <w:shd w:val="clear" w:color="auto" w:fill="EDEDED"/>
            <w:tcMar>
              <w:top w:w="0" w:type="dxa"/>
              <w:left w:w="107" w:type="dxa"/>
              <w:bottom w:w="0" w:type="dxa"/>
              <w:right w:w="115" w:type="dxa"/>
            </w:tcMar>
            <w:vAlign w:val="center"/>
          </w:tcPr>
          <w:p w:rsidR="00441B77" w:rsidRDefault="00A0312F">
            <w:pPr>
              <w:pStyle w:val="Standard"/>
              <w:spacing w:line="276" w:lineRule="auto"/>
              <w:rPr>
                <w:rFonts w:ascii="Arial" w:eastAsia="Arial" w:hAnsi="Arial" w:cs="Arial"/>
                <w:color w:val="000000"/>
              </w:rPr>
            </w:pPr>
            <w:r>
              <w:rPr>
                <w:rFonts w:ascii="Arial" w:eastAsia="Arial" w:hAnsi="Arial" w:cs="Arial"/>
                <w:color w:val="000000"/>
              </w:rPr>
              <w:t>Nazwa Wykonawcy</w:t>
            </w:r>
          </w:p>
        </w:tc>
        <w:tc>
          <w:tcPr>
            <w:tcW w:w="6378" w:type="dxa"/>
            <w:gridSpan w:val="3"/>
            <w:tcBorders>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after="30"/>
              <w:ind w:left="2"/>
            </w:pPr>
            <w:r>
              <w:rPr>
                <w:rFonts w:ascii="Arial" w:eastAsia="Arial" w:hAnsi="Arial" w:cs="Arial"/>
                <w:b/>
                <w:color w:val="000000"/>
              </w:rPr>
              <w:t xml:space="preserve"> </w:t>
            </w:r>
          </w:p>
          <w:p w:rsidR="00441B77" w:rsidRDefault="00A0312F">
            <w:pPr>
              <w:pStyle w:val="Standard"/>
              <w:spacing w:line="276" w:lineRule="auto"/>
              <w:ind w:left="2"/>
            </w:pPr>
            <w:r>
              <w:rPr>
                <w:rFonts w:ascii="Arial" w:eastAsia="Arial" w:hAnsi="Arial" w:cs="Arial"/>
                <w:b/>
                <w:color w:val="000000"/>
              </w:rPr>
              <w:t xml:space="preserve"> </w:t>
            </w:r>
          </w:p>
        </w:tc>
      </w:tr>
      <w:tr w:rsidR="00441B77">
        <w:trPr>
          <w:trHeight w:val="540"/>
        </w:trPr>
        <w:tc>
          <w:tcPr>
            <w:tcW w:w="3260" w:type="dxa"/>
            <w:tcBorders>
              <w:top w:val="single" w:sz="4" w:space="0" w:color="C9C9C9"/>
              <w:left w:val="single" w:sz="4" w:space="0" w:color="C9C9C9"/>
              <w:bottom w:val="single" w:sz="4" w:space="0" w:color="C9C9C9"/>
              <w:right w:val="single" w:sz="4" w:space="0" w:color="C9C9C9"/>
            </w:tcBorders>
            <w:tcMar>
              <w:top w:w="0" w:type="dxa"/>
              <w:left w:w="107" w:type="dxa"/>
              <w:bottom w:w="0" w:type="dxa"/>
              <w:right w:w="115" w:type="dxa"/>
            </w:tcMar>
            <w:vAlign w:val="center"/>
          </w:tcPr>
          <w:p w:rsidR="00441B77" w:rsidRDefault="00A0312F">
            <w:pPr>
              <w:pStyle w:val="Standard"/>
              <w:spacing w:line="276" w:lineRule="auto"/>
              <w:rPr>
                <w:rFonts w:ascii="Arial" w:eastAsia="Arial" w:hAnsi="Arial" w:cs="Arial"/>
                <w:color w:val="000000"/>
              </w:rPr>
            </w:pPr>
            <w:r>
              <w:rPr>
                <w:rFonts w:ascii="Arial" w:eastAsia="Arial" w:hAnsi="Arial" w:cs="Arial"/>
                <w:color w:val="000000"/>
              </w:rPr>
              <w:t>Adres Wykonawcy</w:t>
            </w:r>
          </w:p>
        </w:tc>
        <w:tc>
          <w:tcPr>
            <w:tcW w:w="6378" w:type="dxa"/>
            <w:gridSpan w:val="3"/>
            <w:tcBorders>
              <w:top w:val="single" w:sz="4" w:space="0" w:color="C9C9C9"/>
              <w:left w:val="single" w:sz="4" w:space="0" w:color="C9C9C9"/>
              <w:bottom w:val="single" w:sz="4" w:space="0" w:color="C9C9C9"/>
              <w:right w:val="single" w:sz="4" w:space="0" w:color="C9C9C9"/>
            </w:tcBorders>
            <w:tcMar>
              <w:top w:w="0" w:type="dxa"/>
              <w:left w:w="107" w:type="dxa"/>
              <w:bottom w:w="0" w:type="dxa"/>
              <w:right w:w="115" w:type="dxa"/>
            </w:tcMar>
          </w:tcPr>
          <w:p w:rsidR="00441B77" w:rsidRDefault="00A0312F">
            <w:pPr>
              <w:pStyle w:val="Standard"/>
              <w:spacing w:after="30"/>
              <w:ind w:left="2"/>
            </w:pPr>
            <w:r>
              <w:rPr>
                <w:rFonts w:ascii="Arial" w:eastAsia="Arial" w:hAnsi="Arial" w:cs="Arial"/>
                <w:b/>
                <w:color w:val="000000"/>
              </w:rPr>
              <w:t xml:space="preserve"> </w:t>
            </w:r>
          </w:p>
          <w:p w:rsidR="00441B77" w:rsidRDefault="00A0312F">
            <w:pPr>
              <w:pStyle w:val="Standard"/>
              <w:spacing w:line="276" w:lineRule="auto"/>
              <w:ind w:left="2"/>
            </w:pPr>
            <w:r>
              <w:rPr>
                <w:rFonts w:ascii="Arial" w:eastAsia="Arial" w:hAnsi="Arial" w:cs="Arial"/>
                <w:b/>
                <w:color w:val="000000"/>
              </w:rPr>
              <w:t xml:space="preserve"> </w:t>
            </w:r>
          </w:p>
        </w:tc>
      </w:tr>
      <w:tr w:rsidR="00441B77">
        <w:trPr>
          <w:trHeight w:val="355"/>
        </w:trPr>
        <w:tc>
          <w:tcPr>
            <w:tcW w:w="326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rPr>
                <w:rFonts w:ascii="Arial" w:eastAsia="Arial" w:hAnsi="Arial" w:cs="Arial"/>
                <w:color w:val="000000"/>
              </w:rPr>
            </w:pPr>
            <w:r>
              <w:rPr>
                <w:rFonts w:ascii="Arial" w:eastAsia="Arial" w:hAnsi="Arial" w:cs="Arial"/>
                <w:color w:val="000000"/>
              </w:rPr>
              <w:t>Nr telefonu</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ind w:left="2"/>
            </w:pPr>
            <w:r>
              <w:rPr>
                <w:rFonts w:ascii="Arial" w:eastAsia="Arial" w:hAnsi="Arial" w:cs="Arial"/>
                <w:b/>
                <w:color w:val="000000"/>
              </w:rPr>
              <w:t xml:space="preserve"> </w:t>
            </w:r>
          </w:p>
        </w:tc>
      </w:tr>
      <w:tr w:rsidR="00441B77">
        <w:trPr>
          <w:trHeight w:val="360"/>
        </w:trPr>
        <w:tc>
          <w:tcPr>
            <w:tcW w:w="3260" w:type="dxa"/>
            <w:tcBorders>
              <w:top w:val="single" w:sz="4" w:space="0" w:color="C9C9C9"/>
              <w:left w:val="single" w:sz="4" w:space="0" w:color="C9C9C9"/>
              <w:bottom w:val="single" w:sz="4" w:space="0" w:color="C9C9C9"/>
              <w:right w:val="single" w:sz="4" w:space="0" w:color="C9C9C9"/>
            </w:tcBorders>
            <w:tcMar>
              <w:top w:w="0" w:type="dxa"/>
              <w:left w:w="107" w:type="dxa"/>
              <w:bottom w:w="0" w:type="dxa"/>
              <w:right w:w="115" w:type="dxa"/>
            </w:tcMar>
          </w:tcPr>
          <w:p w:rsidR="00441B77" w:rsidRDefault="00A0312F">
            <w:pPr>
              <w:pStyle w:val="Standard"/>
              <w:spacing w:line="276" w:lineRule="auto"/>
              <w:rPr>
                <w:rFonts w:ascii="Arial" w:eastAsia="Arial" w:hAnsi="Arial" w:cs="Arial"/>
                <w:color w:val="000000"/>
              </w:rPr>
            </w:pPr>
            <w:r>
              <w:rPr>
                <w:rFonts w:ascii="Arial" w:eastAsia="Arial" w:hAnsi="Arial" w:cs="Arial"/>
                <w:color w:val="000000"/>
              </w:rPr>
              <w:t>Adres e-mail</w:t>
            </w:r>
          </w:p>
        </w:tc>
        <w:tc>
          <w:tcPr>
            <w:tcW w:w="6378" w:type="dxa"/>
            <w:gridSpan w:val="3"/>
            <w:tcBorders>
              <w:top w:val="single" w:sz="4" w:space="0" w:color="C9C9C9"/>
              <w:left w:val="single" w:sz="4" w:space="0" w:color="C9C9C9"/>
              <w:bottom w:val="single" w:sz="4" w:space="0" w:color="C9C9C9"/>
              <w:right w:val="single" w:sz="4" w:space="0" w:color="C9C9C9"/>
            </w:tcBorders>
            <w:tcMar>
              <w:top w:w="0" w:type="dxa"/>
              <w:left w:w="107" w:type="dxa"/>
              <w:bottom w:w="0" w:type="dxa"/>
              <w:right w:w="115" w:type="dxa"/>
            </w:tcMar>
          </w:tcPr>
          <w:p w:rsidR="00441B77" w:rsidRDefault="00A0312F">
            <w:pPr>
              <w:pStyle w:val="Standard"/>
              <w:spacing w:line="276" w:lineRule="auto"/>
              <w:ind w:left="2"/>
            </w:pPr>
            <w:r>
              <w:rPr>
                <w:rFonts w:ascii="Arial" w:eastAsia="Arial" w:hAnsi="Arial" w:cs="Arial"/>
                <w:b/>
                <w:color w:val="000000"/>
              </w:rPr>
              <w:t xml:space="preserve"> </w:t>
            </w:r>
          </w:p>
        </w:tc>
      </w:tr>
      <w:tr w:rsidR="00441B77">
        <w:trPr>
          <w:trHeight w:val="354"/>
        </w:trPr>
        <w:tc>
          <w:tcPr>
            <w:tcW w:w="326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rPr>
                <w:rFonts w:ascii="Arial" w:eastAsia="Arial" w:hAnsi="Arial" w:cs="Arial"/>
                <w:color w:val="000000"/>
              </w:rPr>
            </w:pPr>
            <w:r>
              <w:rPr>
                <w:rFonts w:ascii="Arial" w:eastAsia="Arial" w:hAnsi="Arial" w:cs="Arial"/>
                <w:color w:val="000000"/>
              </w:rPr>
              <w:t>REGON</w:t>
            </w:r>
          </w:p>
        </w:tc>
        <w:tc>
          <w:tcPr>
            <w:tcW w:w="2278" w:type="dxa"/>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ind w:left="2"/>
            </w:pPr>
            <w:r>
              <w:rPr>
                <w:rFonts w:ascii="Arial" w:eastAsia="Arial" w:hAnsi="Arial" w:cs="Arial"/>
                <w:b/>
                <w:color w:val="000000"/>
              </w:rPr>
              <w:t xml:space="preserve"> </w:t>
            </w:r>
          </w:p>
        </w:tc>
        <w:tc>
          <w:tcPr>
            <w:tcW w:w="993" w:type="dxa"/>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ind w:left="1"/>
              <w:rPr>
                <w:rFonts w:ascii="Arial" w:eastAsia="Arial" w:hAnsi="Arial" w:cs="Arial"/>
                <w:color w:val="000000"/>
              </w:rPr>
            </w:pPr>
            <w:r>
              <w:rPr>
                <w:rFonts w:ascii="Arial" w:eastAsia="Arial" w:hAnsi="Arial" w:cs="Arial"/>
                <w:color w:val="000000"/>
              </w:rPr>
              <w:t>NIP</w:t>
            </w:r>
          </w:p>
        </w:tc>
        <w:tc>
          <w:tcPr>
            <w:tcW w:w="3107" w:type="dxa"/>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ind w:left="1"/>
            </w:pPr>
            <w:r>
              <w:rPr>
                <w:rFonts w:ascii="Arial" w:eastAsia="Arial" w:hAnsi="Arial" w:cs="Arial"/>
                <w:b/>
                <w:color w:val="000000"/>
              </w:rPr>
              <w:t xml:space="preserve"> </w:t>
            </w:r>
          </w:p>
        </w:tc>
      </w:tr>
      <w:tr w:rsidR="00441B77">
        <w:trPr>
          <w:trHeight w:val="539"/>
        </w:trPr>
        <w:tc>
          <w:tcPr>
            <w:tcW w:w="326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tcPr>
          <w:p w:rsidR="00441B77" w:rsidRDefault="00A0312F">
            <w:pPr>
              <w:pStyle w:val="Standard"/>
              <w:spacing w:line="276" w:lineRule="auto"/>
              <w:rPr>
                <w:rFonts w:ascii="Arial" w:eastAsia="Arial" w:hAnsi="Arial" w:cs="Arial"/>
                <w:color w:val="000000"/>
              </w:rPr>
            </w:pPr>
            <w:r>
              <w:rPr>
                <w:rFonts w:ascii="Arial" w:eastAsia="Arial" w:hAnsi="Arial" w:cs="Arial"/>
                <w:color w:val="000000"/>
              </w:rPr>
              <w:t>Dane kontaktowe jeżeli są inne niż w/w (nr telefonu, adres e-mail)</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EDEDED"/>
            <w:tcMar>
              <w:top w:w="0" w:type="dxa"/>
              <w:left w:w="107" w:type="dxa"/>
              <w:bottom w:w="0" w:type="dxa"/>
              <w:right w:w="115" w:type="dxa"/>
            </w:tcMar>
            <w:vAlign w:val="center"/>
          </w:tcPr>
          <w:p w:rsidR="00441B77" w:rsidRDefault="00A0312F">
            <w:pPr>
              <w:pStyle w:val="Standard"/>
              <w:spacing w:line="276" w:lineRule="auto"/>
              <w:ind w:left="2"/>
            </w:pPr>
            <w:r>
              <w:rPr>
                <w:rFonts w:ascii="Arial" w:eastAsia="Arial" w:hAnsi="Arial" w:cs="Arial"/>
                <w:b/>
                <w:color w:val="000000"/>
              </w:rPr>
              <w:t xml:space="preserve"> </w:t>
            </w:r>
          </w:p>
        </w:tc>
      </w:tr>
    </w:tbl>
    <w:p w:rsidR="00441B77" w:rsidRDefault="00A0312F">
      <w:pPr>
        <w:pStyle w:val="Standard"/>
        <w:spacing w:after="126" w:line="276" w:lineRule="auto"/>
      </w:pPr>
      <w:r>
        <w:rPr>
          <w:rFonts w:ascii="Arial" w:eastAsia="Arial" w:hAnsi="Arial" w:cs="Arial"/>
          <w:b/>
          <w:color w:val="000000"/>
        </w:rPr>
        <w:t xml:space="preserve"> </w:t>
      </w:r>
    </w:p>
    <w:tbl>
      <w:tblPr>
        <w:tblW w:w="9742" w:type="dxa"/>
        <w:tblInd w:w="-8" w:type="dxa"/>
        <w:tblLayout w:type="fixed"/>
        <w:tblCellMar>
          <w:left w:w="10" w:type="dxa"/>
          <w:right w:w="10" w:type="dxa"/>
        </w:tblCellMar>
        <w:tblLook w:val="0000" w:firstRow="0" w:lastRow="0" w:firstColumn="0" w:lastColumn="0" w:noHBand="0" w:noVBand="0"/>
      </w:tblPr>
      <w:tblGrid>
        <w:gridCol w:w="3982"/>
        <w:gridCol w:w="5760"/>
      </w:tblGrid>
      <w:tr w:rsidR="00441B77">
        <w:trPr>
          <w:trHeight w:val="1375"/>
        </w:trPr>
        <w:tc>
          <w:tcPr>
            <w:tcW w:w="3982" w:type="dxa"/>
            <w:tcBorders>
              <w:top w:val="single" w:sz="4" w:space="0" w:color="000000"/>
              <w:left w:val="single" w:sz="4" w:space="0" w:color="000000"/>
              <w:bottom w:val="single" w:sz="4" w:space="0" w:color="000000"/>
              <w:right w:val="single" w:sz="4" w:space="0" w:color="000000"/>
            </w:tcBorders>
            <w:tcMar>
              <w:top w:w="162" w:type="dxa"/>
              <w:left w:w="5" w:type="dxa"/>
              <w:bottom w:w="0" w:type="dxa"/>
              <w:right w:w="50" w:type="dxa"/>
            </w:tcMar>
            <w:vAlign w:val="center"/>
          </w:tcPr>
          <w:p w:rsidR="00441B77" w:rsidRDefault="00A0312F">
            <w:pPr>
              <w:pStyle w:val="Standard"/>
              <w:spacing w:line="276" w:lineRule="auto"/>
              <w:ind w:left="108" w:right="153"/>
              <w:jc w:val="center"/>
            </w:pPr>
            <w:r>
              <w:rPr>
                <w:rFonts w:ascii="Arial" w:eastAsia="Arial" w:hAnsi="Arial" w:cs="Arial"/>
                <w:b/>
                <w:color w:val="000000"/>
              </w:rPr>
              <w:t xml:space="preserve">Cena jednostkowa brutto usługi </w:t>
            </w:r>
            <w:r>
              <w:rPr>
                <w:rFonts w:ascii="Arial" w:eastAsia="Arial" w:hAnsi="Arial" w:cs="Arial"/>
                <w:b/>
                <w:color w:val="000000"/>
              </w:rPr>
              <w:br/>
              <w:t xml:space="preserve">(tj. za przeszkolenie jednej osoby) </w:t>
            </w:r>
            <w:r>
              <w:rPr>
                <w:rFonts w:ascii="Arial" w:eastAsia="Arial" w:hAnsi="Arial" w:cs="Arial"/>
                <w:b/>
                <w:color w:val="000000"/>
              </w:rPr>
              <w:br/>
            </w:r>
          </w:p>
        </w:tc>
        <w:tc>
          <w:tcPr>
            <w:tcW w:w="5760" w:type="dxa"/>
            <w:tcBorders>
              <w:top w:val="single" w:sz="4" w:space="0" w:color="000000"/>
              <w:left w:val="single" w:sz="4" w:space="0" w:color="000000"/>
              <w:bottom w:val="single" w:sz="4" w:space="0" w:color="000000"/>
              <w:right w:val="single" w:sz="4" w:space="0" w:color="000000"/>
            </w:tcBorders>
            <w:tcMar>
              <w:top w:w="162" w:type="dxa"/>
              <w:left w:w="5" w:type="dxa"/>
              <w:bottom w:w="0" w:type="dxa"/>
              <w:right w:w="50" w:type="dxa"/>
            </w:tcMar>
          </w:tcPr>
          <w:p w:rsidR="00441B77" w:rsidRDefault="00441B77">
            <w:pPr>
              <w:pStyle w:val="Standard"/>
              <w:spacing w:line="276" w:lineRule="auto"/>
              <w:rPr>
                <w:rFonts w:ascii="Arial" w:eastAsia="Arial" w:hAnsi="Arial" w:cs="Arial"/>
                <w:color w:val="000000"/>
              </w:rPr>
            </w:pPr>
          </w:p>
        </w:tc>
      </w:tr>
    </w:tbl>
    <w:p w:rsidR="00EC0ADE" w:rsidRDefault="00EC0ADE">
      <w:pPr>
        <w:rPr>
          <w:vanish/>
          <w:sz w:val="24"/>
          <w:szCs w:val="24"/>
          <w:lang w:eastAsia="pl-PL"/>
        </w:rPr>
      </w:pPr>
    </w:p>
    <w:tbl>
      <w:tblPr>
        <w:tblW w:w="9752" w:type="dxa"/>
        <w:tblLayout w:type="fixed"/>
        <w:tblCellMar>
          <w:left w:w="10" w:type="dxa"/>
          <w:right w:w="10" w:type="dxa"/>
        </w:tblCellMar>
        <w:tblLook w:val="0000" w:firstRow="0" w:lastRow="0" w:firstColumn="0" w:lastColumn="0" w:noHBand="0" w:noVBand="0"/>
      </w:tblPr>
      <w:tblGrid>
        <w:gridCol w:w="3971"/>
        <w:gridCol w:w="5781"/>
      </w:tblGrid>
      <w:tr w:rsidR="00095811">
        <w:tc>
          <w:tcPr>
            <w:tcW w:w="3971" w:type="dxa"/>
            <w:tcBorders>
              <w:top w:val="single" w:sz="2" w:space="0" w:color="000000"/>
              <w:left w:val="single" w:sz="2" w:space="0" w:color="000000"/>
              <w:bottom w:val="single" w:sz="2" w:space="0" w:color="000000"/>
            </w:tcBorders>
            <w:tcMar>
              <w:top w:w="55" w:type="dxa"/>
              <w:left w:w="55" w:type="dxa"/>
              <w:bottom w:w="55" w:type="dxa"/>
              <w:right w:w="55" w:type="dxa"/>
            </w:tcMar>
          </w:tcPr>
          <w:p w:rsidR="00095811" w:rsidRDefault="00095811" w:rsidP="00095811">
            <w:pPr>
              <w:pStyle w:val="TableContents"/>
              <w:jc w:val="center"/>
              <w:rPr>
                <w:rFonts w:ascii="Arial" w:eastAsia="Arial" w:hAnsi="Arial" w:cs="Arial"/>
              </w:rPr>
            </w:pPr>
            <w:r>
              <w:rPr>
                <w:rFonts w:ascii="Arial" w:eastAsia="Arial" w:hAnsi="Arial" w:cs="Arial"/>
              </w:rPr>
              <w:t>Imię i nazwisko trenera</w:t>
            </w:r>
          </w:p>
        </w:tc>
        <w:tc>
          <w:tcPr>
            <w:tcW w:w="5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095811" w:rsidRDefault="00095811">
            <w:pPr>
              <w:pStyle w:val="TableContents"/>
              <w:jc w:val="center"/>
              <w:rPr>
                <w:rFonts w:ascii="Arial" w:eastAsia="Arial" w:hAnsi="Arial" w:cs="Arial"/>
              </w:rPr>
            </w:pPr>
          </w:p>
        </w:tc>
      </w:tr>
      <w:tr w:rsidR="00441B77">
        <w:tc>
          <w:tcPr>
            <w:tcW w:w="3971" w:type="dxa"/>
            <w:tcBorders>
              <w:top w:val="single" w:sz="2" w:space="0" w:color="000000"/>
              <w:left w:val="single" w:sz="2" w:space="0" w:color="000000"/>
              <w:bottom w:val="single" w:sz="2" w:space="0" w:color="000000"/>
            </w:tcBorders>
            <w:tcMar>
              <w:top w:w="55" w:type="dxa"/>
              <w:left w:w="55" w:type="dxa"/>
              <w:bottom w:w="55" w:type="dxa"/>
              <w:right w:w="55" w:type="dxa"/>
            </w:tcMar>
          </w:tcPr>
          <w:p w:rsidR="00441B77" w:rsidRDefault="00A0312F">
            <w:pPr>
              <w:pStyle w:val="TableContents"/>
              <w:jc w:val="center"/>
              <w:rPr>
                <w:rFonts w:ascii="Arial" w:eastAsia="Arial" w:hAnsi="Arial" w:cs="Arial"/>
              </w:rPr>
            </w:pPr>
            <w:r>
              <w:rPr>
                <w:rFonts w:ascii="Arial" w:eastAsia="Arial" w:hAnsi="Arial" w:cs="Arial"/>
              </w:rPr>
              <w:t>Jeden materiał i jedno ćwiczenie^</w:t>
            </w:r>
          </w:p>
        </w:tc>
        <w:tc>
          <w:tcPr>
            <w:tcW w:w="5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41B77" w:rsidRDefault="00441B77">
            <w:pPr>
              <w:pStyle w:val="TableContents"/>
              <w:jc w:val="center"/>
              <w:rPr>
                <w:rFonts w:ascii="Arial" w:eastAsia="Arial" w:hAnsi="Arial" w:cs="Arial"/>
              </w:rPr>
            </w:pPr>
          </w:p>
        </w:tc>
      </w:tr>
    </w:tbl>
    <w:p w:rsidR="00EC0ADE" w:rsidRDefault="00EC0ADE">
      <w:pPr>
        <w:rPr>
          <w:vanish/>
        </w:rPr>
      </w:pPr>
    </w:p>
    <w:tbl>
      <w:tblPr>
        <w:tblW w:w="9752" w:type="dxa"/>
        <w:tblLayout w:type="fixed"/>
        <w:tblCellMar>
          <w:left w:w="10" w:type="dxa"/>
          <w:right w:w="10" w:type="dxa"/>
        </w:tblCellMar>
        <w:tblLook w:val="0000" w:firstRow="0" w:lastRow="0" w:firstColumn="0" w:lastColumn="0" w:noHBand="0" w:noVBand="0"/>
      </w:tblPr>
      <w:tblGrid>
        <w:gridCol w:w="3971"/>
        <w:gridCol w:w="5781"/>
      </w:tblGrid>
      <w:tr w:rsidR="00441B77">
        <w:tc>
          <w:tcPr>
            <w:tcW w:w="3971" w:type="dxa"/>
            <w:tcBorders>
              <w:top w:val="single" w:sz="2" w:space="0" w:color="000000"/>
              <w:left w:val="single" w:sz="2" w:space="0" w:color="000000"/>
              <w:bottom w:val="single" w:sz="2" w:space="0" w:color="000000"/>
            </w:tcBorders>
            <w:tcMar>
              <w:top w:w="55" w:type="dxa"/>
              <w:left w:w="55" w:type="dxa"/>
              <w:bottom w:w="55" w:type="dxa"/>
              <w:right w:w="55" w:type="dxa"/>
            </w:tcMar>
          </w:tcPr>
          <w:p w:rsidR="00441B77" w:rsidRDefault="00A0312F">
            <w:pPr>
              <w:pStyle w:val="TableContents"/>
              <w:jc w:val="center"/>
              <w:rPr>
                <w:rFonts w:ascii="Arial" w:eastAsia="Arial" w:hAnsi="Arial" w:cs="Arial"/>
              </w:rPr>
            </w:pPr>
            <w:r>
              <w:rPr>
                <w:rFonts w:ascii="Arial" w:eastAsia="Arial" w:hAnsi="Arial" w:cs="Arial"/>
              </w:rPr>
              <w:t>Dwa materiały i dwa ćwiczenia^</w:t>
            </w:r>
          </w:p>
        </w:tc>
        <w:tc>
          <w:tcPr>
            <w:tcW w:w="5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41B77" w:rsidRDefault="00441B77">
            <w:pPr>
              <w:pStyle w:val="TableContents"/>
              <w:jc w:val="center"/>
              <w:rPr>
                <w:rFonts w:ascii="Arial" w:eastAsia="Arial" w:hAnsi="Arial" w:cs="Arial"/>
              </w:rPr>
            </w:pPr>
          </w:p>
        </w:tc>
      </w:tr>
    </w:tbl>
    <w:p w:rsidR="00EC0ADE" w:rsidRDefault="00EC0ADE">
      <w:pPr>
        <w:rPr>
          <w:vanish/>
        </w:rPr>
      </w:pPr>
    </w:p>
    <w:tbl>
      <w:tblPr>
        <w:tblW w:w="9752" w:type="dxa"/>
        <w:tblLayout w:type="fixed"/>
        <w:tblCellMar>
          <w:left w:w="10" w:type="dxa"/>
          <w:right w:w="10" w:type="dxa"/>
        </w:tblCellMar>
        <w:tblLook w:val="0000" w:firstRow="0" w:lastRow="0" w:firstColumn="0" w:lastColumn="0" w:noHBand="0" w:noVBand="0"/>
      </w:tblPr>
      <w:tblGrid>
        <w:gridCol w:w="3971"/>
        <w:gridCol w:w="5781"/>
      </w:tblGrid>
      <w:tr w:rsidR="00441B77">
        <w:tc>
          <w:tcPr>
            <w:tcW w:w="3971" w:type="dxa"/>
            <w:tcBorders>
              <w:top w:val="single" w:sz="2" w:space="0" w:color="000000"/>
              <w:left w:val="single" w:sz="2" w:space="0" w:color="000000"/>
              <w:bottom w:val="single" w:sz="2" w:space="0" w:color="000000"/>
            </w:tcBorders>
            <w:tcMar>
              <w:top w:w="55" w:type="dxa"/>
              <w:left w:w="55" w:type="dxa"/>
              <w:bottom w:w="55" w:type="dxa"/>
              <w:right w:w="55" w:type="dxa"/>
            </w:tcMar>
          </w:tcPr>
          <w:p w:rsidR="00441B77" w:rsidRDefault="00A0312F">
            <w:pPr>
              <w:pStyle w:val="TableContents"/>
              <w:jc w:val="center"/>
              <w:rPr>
                <w:rFonts w:ascii="Arial" w:eastAsia="Arial" w:hAnsi="Arial" w:cs="Arial"/>
              </w:rPr>
            </w:pPr>
            <w:r>
              <w:rPr>
                <w:rFonts w:ascii="Arial" w:eastAsia="Arial" w:hAnsi="Arial" w:cs="Arial"/>
              </w:rPr>
              <w:t>Trzy materiały i trzy ćwiczenia^</w:t>
            </w:r>
          </w:p>
        </w:tc>
        <w:tc>
          <w:tcPr>
            <w:tcW w:w="5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41B77" w:rsidRDefault="00441B77">
            <w:pPr>
              <w:pStyle w:val="TableContents"/>
              <w:jc w:val="center"/>
              <w:rPr>
                <w:rFonts w:ascii="Arial" w:eastAsia="Arial" w:hAnsi="Arial" w:cs="Arial"/>
              </w:rPr>
            </w:pPr>
          </w:p>
        </w:tc>
      </w:tr>
    </w:tbl>
    <w:p w:rsidR="00EC0ADE" w:rsidRDefault="00EC0ADE">
      <w:pPr>
        <w:rPr>
          <w:vanish/>
        </w:rPr>
      </w:pPr>
    </w:p>
    <w:tbl>
      <w:tblPr>
        <w:tblW w:w="9752" w:type="dxa"/>
        <w:tblLayout w:type="fixed"/>
        <w:tblCellMar>
          <w:left w:w="10" w:type="dxa"/>
          <w:right w:w="10" w:type="dxa"/>
        </w:tblCellMar>
        <w:tblLook w:val="0000" w:firstRow="0" w:lastRow="0" w:firstColumn="0" w:lastColumn="0" w:noHBand="0" w:noVBand="0"/>
      </w:tblPr>
      <w:tblGrid>
        <w:gridCol w:w="3971"/>
        <w:gridCol w:w="5781"/>
      </w:tblGrid>
      <w:tr w:rsidR="00441B77">
        <w:tc>
          <w:tcPr>
            <w:tcW w:w="3971" w:type="dxa"/>
            <w:tcBorders>
              <w:top w:val="single" w:sz="2" w:space="0" w:color="000000"/>
              <w:left w:val="single" w:sz="2" w:space="0" w:color="000000"/>
              <w:bottom w:val="single" w:sz="2" w:space="0" w:color="000000"/>
            </w:tcBorders>
            <w:tcMar>
              <w:top w:w="55" w:type="dxa"/>
              <w:left w:w="55" w:type="dxa"/>
              <w:bottom w:w="55" w:type="dxa"/>
              <w:right w:w="55" w:type="dxa"/>
            </w:tcMar>
          </w:tcPr>
          <w:p w:rsidR="00441B77" w:rsidRDefault="00A0312F">
            <w:pPr>
              <w:pStyle w:val="TableContents"/>
              <w:jc w:val="center"/>
              <w:rPr>
                <w:rFonts w:ascii="Arial" w:eastAsia="Arial" w:hAnsi="Arial" w:cs="Arial"/>
              </w:rPr>
            </w:pPr>
            <w:r>
              <w:rPr>
                <w:rFonts w:ascii="Arial" w:eastAsia="Arial" w:hAnsi="Arial" w:cs="Arial"/>
              </w:rPr>
              <w:t>Cztery materiały i cztery ćwiczenia</w:t>
            </w:r>
            <w:r w:rsidR="00D712AB">
              <w:rPr>
                <w:rFonts w:ascii="Arial" w:eastAsia="Arial" w:hAnsi="Arial" w:cs="Arial"/>
              </w:rPr>
              <w:t xml:space="preserve"> i więcej</w:t>
            </w:r>
            <w:r>
              <w:rPr>
                <w:rFonts w:ascii="Arial" w:eastAsia="Arial" w:hAnsi="Arial" w:cs="Arial"/>
              </w:rPr>
              <w:t>^</w:t>
            </w:r>
          </w:p>
        </w:tc>
        <w:tc>
          <w:tcPr>
            <w:tcW w:w="5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41B77" w:rsidRDefault="00441B77">
            <w:pPr>
              <w:pStyle w:val="TableContents"/>
              <w:jc w:val="center"/>
              <w:rPr>
                <w:rFonts w:ascii="Arial" w:eastAsia="Arial" w:hAnsi="Arial" w:cs="Arial"/>
              </w:rPr>
            </w:pPr>
          </w:p>
        </w:tc>
      </w:tr>
    </w:tbl>
    <w:p w:rsidR="00441B77" w:rsidRDefault="00441B77">
      <w:pPr>
        <w:pStyle w:val="Standard"/>
        <w:spacing w:after="23"/>
        <w:jc w:val="center"/>
        <w:rPr>
          <w:rFonts w:ascii="Arial" w:eastAsia="Arial" w:hAnsi="Arial" w:cs="Arial"/>
          <w:color w:val="000000"/>
        </w:rPr>
      </w:pPr>
    </w:p>
    <w:p w:rsidR="00441B77" w:rsidRDefault="00A0312F">
      <w:pPr>
        <w:pStyle w:val="Standard"/>
        <w:spacing w:line="232" w:lineRule="auto"/>
        <w:ind w:left="11" w:right="-17" w:hanging="11"/>
      </w:pPr>
      <w:r>
        <w:rPr>
          <w:rFonts w:ascii="Arial" w:eastAsia="Arial" w:hAnsi="Arial" w:cs="Arial"/>
          <w:i/>
          <w:color w:val="000000"/>
        </w:rPr>
        <w:t>W przypadku nieczytelnego cyfrowego zapisu ceny lub rozbieżności między zapisem cyfrowym i słownym, wiążący będzie zapis słowny.</w:t>
      </w:r>
    </w:p>
    <w:p w:rsidR="00441B77" w:rsidRDefault="00441B77">
      <w:pPr>
        <w:pStyle w:val="Standard"/>
        <w:spacing w:line="232" w:lineRule="auto"/>
        <w:ind w:left="287" w:right="-15" w:hanging="10"/>
        <w:rPr>
          <w:rFonts w:ascii="Arial" w:eastAsia="Arial" w:hAnsi="Arial" w:cs="Arial"/>
          <w:i/>
          <w:color w:val="000000"/>
        </w:rPr>
      </w:pPr>
    </w:p>
    <w:p w:rsidR="00441B77" w:rsidRDefault="00A0312F">
      <w:pPr>
        <w:pStyle w:val="Standard"/>
        <w:ind w:left="10" w:right="-15" w:hanging="10"/>
      </w:pPr>
      <w:r>
        <w:rPr>
          <w:rFonts w:ascii="Arial" w:eastAsia="Arial" w:hAnsi="Arial" w:cs="Arial"/>
          <w:i/>
          <w:color w:val="000000"/>
        </w:rPr>
        <w:lastRenderedPageBreak/>
        <w:t>*niepotrzebne skreślić</w:t>
      </w:r>
    </w:p>
    <w:p w:rsidR="00441B77" w:rsidRDefault="00441B77">
      <w:pPr>
        <w:pStyle w:val="Standard"/>
        <w:ind w:left="10" w:right="-15" w:hanging="10"/>
      </w:pPr>
    </w:p>
    <w:p w:rsidR="00441B77" w:rsidRDefault="00A0312F">
      <w:pPr>
        <w:pStyle w:val="Standard"/>
        <w:ind w:left="10" w:right="-15" w:hanging="10"/>
      </w:pPr>
      <w:r>
        <w:rPr>
          <w:rFonts w:ascii="Arial" w:eastAsia="Arial" w:hAnsi="Arial" w:cs="Arial"/>
          <w:color w:val="000000"/>
        </w:rPr>
        <w:t>^ zaznacz jedną wybraną opcję materiałów dodatkowych</w:t>
      </w:r>
    </w:p>
    <w:p w:rsidR="00441B77" w:rsidRDefault="00441B77">
      <w:pPr>
        <w:pStyle w:val="Standard"/>
        <w:spacing w:after="29"/>
        <w:ind w:left="341"/>
        <w:jc w:val="center"/>
        <w:rPr>
          <w:rFonts w:ascii="Arial" w:eastAsia="Arial" w:hAnsi="Arial" w:cs="Arial"/>
          <w:color w:val="000000"/>
        </w:rPr>
      </w:pPr>
    </w:p>
    <w:p w:rsidR="00441B77" w:rsidRDefault="00441B77">
      <w:pPr>
        <w:pStyle w:val="Standard"/>
        <w:spacing w:after="34"/>
        <w:rPr>
          <w:rFonts w:ascii="Arial" w:eastAsia="Arial" w:hAnsi="Arial" w:cs="Arial"/>
          <w:b/>
          <w:i/>
          <w:color w:val="000000"/>
        </w:rPr>
      </w:pPr>
    </w:p>
    <w:p w:rsidR="00441B77" w:rsidRDefault="00A0312F">
      <w:pPr>
        <w:pStyle w:val="Standard"/>
      </w:pPr>
      <w:r>
        <w:rPr>
          <w:rFonts w:ascii="Arial" w:eastAsia="Arial" w:hAnsi="Arial" w:cs="Arial"/>
          <w:color w:val="000000"/>
        </w:rPr>
        <w:t>Oświadczam/-y, że zapoznałem się z treścią zapytania ofertowego i nie wnoszę do niego zastrzeżeń oraz akceptuję proponowane przez Zamawiającego istotne postanowienia umowy.</w:t>
      </w:r>
    </w:p>
    <w:p w:rsidR="00441B77" w:rsidRDefault="00A0312F">
      <w:pPr>
        <w:pStyle w:val="Standard"/>
        <w:spacing w:after="65" w:line="264" w:lineRule="auto"/>
        <w:ind w:right="11"/>
        <w:jc w:val="both"/>
      </w:pPr>
      <w:r>
        <w:rPr>
          <w:rFonts w:ascii="Arial" w:eastAsia="Arial" w:hAnsi="Arial" w:cs="Arial"/>
          <w:color w:val="000000"/>
        </w:rPr>
        <w:t>Oświadczam/-y, że ceny jednostkowe podane przeze mnie w niniejszym formularzu są cenami brutto, i uwzględniają wszystkie koszty związane z realizacją zamówienia, zgodnie z postanowieniami zapytania ofertowego.</w:t>
      </w:r>
    </w:p>
    <w:p w:rsidR="00441B77" w:rsidRDefault="00A0312F">
      <w:pPr>
        <w:pStyle w:val="Standard"/>
        <w:spacing w:after="65"/>
        <w:ind w:right="11"/>
        <w:jc w:val="both"/>
      </w:pPr>
      <w:r>
        <w:rPr>
          <w:rFonts w:ascii="Arial" w:eastAsia="Arial" w:hAnsi="Arial" w:cs="Arial"/>
          <w:color w:val="000000"/>
        </w:rPr>
        <w:t xml:space="preserve">Oświadczam/-y, że wypełniłem/wypełniliśmy obowiązki informacyjne przewidziane  </w:t>
      </w:r>
    </w:p>
    <w:p w:rsidR="00441B77" w:rsidRDefault="00A0312F">
      <w:pPr>
        <w:pStyle w:val="Standard"/>
        <w:spacing w:after="28" w:line="264" w:lineRule="auto"/>
        <w:ind w:right="11"/>
        <w:jc w:val="both"/>
      </w:pPr>
      <w:r>
        <w:rPr>
          <w:rFonts w:ascii="Arial" w:eastAsia="Arial" w:hAnsi="Arial" w:cs="Arial"/>
          <w:color w:val="000000"/>
        </w:rPr>
        <w:t>w art. 13 lub art. 14 RODO wobec osób fizycznych, od których dane osobowe bezpośrednio lub pośrednio pozyskałem w celu ubiegania się o udzielenie zamówienia w przedmiotowym postępowaniu.</w:t>
      </w:r>
    </w:p>
    <w:p w:rsidR="00441B77" w:rsidRDefault="00A0312F">
      <w:pPr>
        <w:pStyle w:val="Standard"/>
        <w:spacing w:after="30"/>
        <w:jc w:val="both"/>
      </w:pPr>
      <w:r>
        <w:rPr>
          <w:rFonts w:ascii="Arial" w:eastAsia="Arial" w:hAnsi="Arial" w:cs="Arial"/>
          <w:color w:val="000000"/>
        </w:rPr>
        <w:t xml:space="preserve"> </w:t>
      </w:r>
    </w:p>
    <w:p w:rsidR="00441B77" w:rsidRDefault="00A0312F">
      <w:pPr>
        <w:pStyle w:val="Standard"/>
        <w:spacing w:after="67"/>
      </w:pPr>
      <w:r>
        <w:rPr>
          <w:rFonts w:ascii="Arial" w:eastAsia="Arial" w:hAnsi="Arial" w:cs="Arial"/>
          <w:color w:val="000000"/>
        </w:rPr>
        <w:t xml:space="preserve"> </w:t>
      </w:r>
    </w:p>
    <w:p w:rsidR="00441B77" w:rsidRDefault="00441B77">
      <w:pPr>
        <w:pStyle w:val="Standard"/>
        <w:spacing w:after="67"/>
        <w:rPr>
          <w:rFonts w:ascii="Arial" w:eastAsia="Arial" w:hAnsi="Arial" w:cs="Arial"/>
          <w:color w:val="000000"/>
        </w:rPr>
      </w:pPr>
    </w:p>
    <w:p w:rsidR="00441B77" w:rsidRDefault="00441B77">
      <w:pPr>
        <w:pStyle w:val="Standard"/>
        <w:spacing w:after="67"/>
        <w:rPr>
          <w:rFonts w:ascii="Arial" w:eastAsia="Arial" w:hAnsi="Arial" w:cs="Arial"/>
          <w:color w:val="000000"/>
        </w:rPr>
      </w:pPr>
    </w:p>
    <w:p w:rsidR="00441B77" w:rsidRDefault="00441B77">
      <w:pPr>
        <w:pStyle w:val="Standard"/>
        <w:spacing w:after="67"/>
        <w:rPr>
          <w:rFonts w:ascii="Arial" w:eastAsia="Arial" w:hAnsi="Arial" w:cs="Arial"/>
          <w:color w:val="000000"/>
        </w:rPr>
      </w:pPr>
    </w:p>
    <w:p w:rsidR="00441B77" w:rsidRDefault="00441B77">
      <w:pPr>
        <w:pStyle w:val="Standard"/>
        <w:spacing w:after="67"/>
        <w:rPr>
          <w:rFonts w:ascii="Arial" w:eastAsia="Arial" w:hAnsi="Arial" w:cs="Arial"/>
          <w:color w:val="000000"/>
        </w:rPr>
      </w:pPr>
    </w:p>
    <w:p w:rsidR="00441B77" w:rsidRDefault="00A0312F">
      <w:pPr>
        <w:pStyle w:val="Standard"/>
        <w:spacing w:after="30"/>
        <w:ind w:left="10" w:right="11" w:hanging="10"/>
      </w:pPr>
      <w:r>
        <w:rPr>
          <w:rFonts w:ascii="Arial" w:eastAsia="Arial" w:hAnsi="Arial" w:cs="Arial"/>
          <w:color w:val="000000"/>
        </w:rPr>
        <w:t>……………………………                               …………………………………..........................</w:t>
      </w:r>
    </w:p>
    <w:p w:rsidR="00441B77" w:rsidRDefault="00A0312F">
      <w:pPr>
        <w:pStyle w:val="Standard"/>
        <w:spacing w:after="51"/>
        <w:ind w:left="10" w:right="11" w:hanging="10"/>
      </w:pPr>
      <w:r>
        <w:rPr>
          <w:rFonts w:ascii="Arial" w:eastAsia="Arial" w:hAnsi="Arial" w:cs="Arial"/>
          <w:color w:val="000000"/>
        </w:rPr>
        <w:t xml:space="preserve">   (miejsce, data) </w:t>
      </w:r>
      <w:r>
        <w:rPr>
          <w:rFonts w:ascii="Arial" w:eastAsia="Arial" w:hAnsi="Arial" w:cs="Arial"/>
          <w:color w:val="000000"/>
        </w:rPr>
        <w:tab/>
        <w:t xml:space="preserve"> </w:t>
      </w:r>
      <w:r>
        <w:rPr>
          <w:rFonts w:ascii="Arial" w:eastAsia="Arial" w:hAnsi="Arial" w:cs="Arial"/>
          <w:color w:val="000000"/>
        </w:rPr>
        <w:tab/>
        <w:t xml:space="preserve"> </w:t>
      </w:r>
      <w:r>
        <w:rPr>
          <w:rFonts w:ascii="Arial" w:eastAsia="Arial" w:hAnsi="Arial" w:cs="Arial"/>
          <w:color w:val="000000"/>
        </w:rPr>
        <w:tab/>
        <w:t xml:space="preserve">           (podpis Wykonawcy lub przedstawiciela</w:t>
      </w:r>
    </w:p>
    <w:p w:rsidR="00441B77" w:rsidRDefault="00A0312F">
      <w:pPr>
        <w:pStyle w:val="Standard"/>
        <w:spacing w:after="27"/>
        <w:ind w:left="2154" w:right="11" w:hanging="10"/>
      </w:pPr>
      <w:r>
        <w:rPr>
          <w:rFonts w:ascii="Arial" w:eastAsia="Arial" w:hAnsi="Arial" w:cs="Arial"/>
          <w:color w:val="000000"/>
        </w:rPr>
        <w:t xml:space="preserve">                                       upoważnionego do reprezentacji Wykonawcy)</w:t>
      </w:r>
    </w:p>
    <w:p w:rsidR="00441B77" w:rsidRDefault="00A0312F">
      <w:pPr>
        <w:pStyle w:val="Standard"/>
        <w:spacing w:after="30"/>
        <w:ind w:left="2144"/>
      </w:pPr>
      <w:r>
        <w:rPr>
          <w:rFonts w:ascii="Arial" w:eastAsia="Arial" w:hAnsi="Arial" w:cs="Arial"/>
          <w:b/>
          <w:color w:val="000000"/>
        </w:rPr>
        <w:t xml:space="preserve"> </w:t>
      </w:r>
    </w:p>
    <w:p w:rsidR="00441B77" w:rsidRDefault="00A0312F">
      <w:pPr>
        <w:pStyle w:val="Standard"/>
        <w:spacing w:after="32"/>
      </w:pPr>
      <w:r>
        <w:rPr>
          <w:rFonts w:ascii="Arial" w:eastAsia="Arial" w:hAnsi="Arial" w:cs="Arial"/>
          <w:b/>
          <w:color w:val="000000"/>
        </w:rPr>
        <w:t xml:space="preserve"> </w:t>
      </w:r>
    </w:p>
    <w:p w:rsidR="00441B77" w:rsidRDefault="00441B77">
      <w:pPr>
        <w:pStyle w:val="Standard"/>
        <w:spacing w:after="160" w:line="254" w:lineRule="auto"/>
        <w:rPr>
          <w:rFonts w:ascii="Arial" w:eastAsia="Arial" w:hAnsi="Arial" w:cs="Arial"/>
          <w:b/>
          <w:color w:val="000000"/>
        </w:rPr>
      </w:pPr>
    </w:p>
    <w:p w:rsidR="00441B77" w:rsidRDefault="00A0312F">
      <w:pPr>
        <w:pStyle w:val="Standard"/>
        <w:pageBreakBefore/>
        <w:spacing w:after="30"/>
        <w:ind w:left="-4" w:hanging="10"/>
      </w:pPr>
      <w:r>
        <w:rPr>
          <w:rFonts w:ascii="Arial" w:eastAsia="Arial" w:hAnsi="Arial" w:cs="Arial"/>
          <w:b/>
          <w:color w:val="000000"/>
        </w:rPr>
        <w:lastRenderedPageBreak/>
        <w:t>Załącznik nr 2: Oświadczenie o spełnianiu warunków udziału w postępowaniu</w:t>
      </w:r>
    </w:p>
    <w:p w:rsidR="00441B77" w:rsidRDefault="00A0312F">
      <w:pPr>
        <w:pStyle w:val="Standard"/>
        <w:spacing w:after="111"/>
      </w:pPr>
      <w:r>
        <w:rPr>
          <w:rFonts w:ascii="Arial" w:eastAsia="Arial" w:hAnsi="Arial" w:cs="Arial"/>
          <w:color w:val="FF0000"/>
        </w:rPr>
        <w:t xml:space="preserve"> </w:t>
      </w:r>
    </w:p>
    <w:p w:rsidR="00441B77" w:rsidRDefault="00A0312F">
      <w:pPr>
        <w:pStyle w:val="Standard"/>
      </w:pPr>
      <w:r>
        <w:rPr>
          <w:rFonts w:ascii="Arial" w:eastAsia="Arial" w:hAnsi="Arial" w:cs="Arial"/>
          <w:color w:val="FF0000"/>
        </w:rPr>
        <w:t xml:space="preserve"> </w:t>
      </w:r>
    </w:p>
    <w:p w:rsidR="00441B77" w:rsidRDefault="00A0312F">
      <w:pPr>
        <w:pStyle w:val="Standard"/>
        <w:spacing w:after="33"/>
        <w:ind w:left="123" w:right="-15" w:hanging="10"/>
      </w:pPr>
      <w:r>
        <w:rPr>
          <w:rFonts w:ascii="Arial" w:eastAsia="Verdana" w:hAnsi="Arial" w:cs="Arial"/>
          <w:color w:val="000000"/>
        </w:rPr>
        <w:t>……………………………………………………</w:t>
      </w:r>
    </w:p>
    <w:p w:rsidR="00441B77" w:rsidRDefault="00A0312F">
      <w:pPr>
        <w:pStyle w:val="Standard"/>
        <w:spacing w:after="112"/>
        <w:ind w:left="-5" w:right="-15" w:hanging="10"/>
      </w:pPr>
      <w:r>
        <w:rPr>
          <w:rFonts w:ascii="Arial" w:eastAsia="Arial" w:hAnsi="Arial" w:cs="Arial"/>
          <w:color w:val="FF0000"/>
        </w:rPr>
        <w:t xml:space="preserve"> </w:t>
      </w:r>
      <w:r>
        <w:rPr>
          <w:rFonts w:ascii="Arial" w:eastAsia="Verdana" w:hAnsi="Arial" w:cs="Arial"/>
          <w:color w:val="000000"/>
        </w:rPr>
        <w:t>(</w:t>
      </w:r>
      <w:r>
        <w:rPr>
          <w:rFonts w:ascii="Arial" w:eastAsia="Verdana" w:hAnsi="Arial" w:cs="Arial"/>
          <w:i/>
          <w:color w:val="000000"/>
        </w:rPr>
        <w:t>nazwa Wykonawcy)</w:t>
      </w:r>
      <w:r>
        <w:rPr>
          <w:rFonts w:ascii="Arial" w:eastAsia="Verdana" w:hAnsi="Arial" w:cs="Arial"/>
          <w:color w:val="000000"/>
        </w:rPr>
        <w:t xml:space="preserve">  </w:t>
      </w:r>
    </w:p>
    <w:p w:rsidR="00441B77" w:rsidRDefault="00A0312F">
      <w:pPr>
        <w:pStyle w:val="Standard"/>
      </w:pPr>
      <w:r>
        <w:rPr>
          <w:rFonts w:ascii="Arial" w:eastAsia="Arial" w:hAnsi="Arial" w:cs="Arial"/>
          <w:color w:val="FF0000"/>
        </w:rPr>
        <w:t xml:space="preserve"> </w:t>
      </w:r>
    </w:p>
    <w:p w:rsidR="00441B77" w:rsidRDefault="00A0312F">
      <w:pPr>
        <w:pStyle w:val="Standard"/>
        <w:spacing w:after="33"/>
        <w:ind w:left="123" w:right="-15" w:hanging="10"/>
      </w:pPr>
      <w:r>
        <w:rPr>
          <w:rFonts w:ascii="Arial" w:eastAsia="Verdana" w:hAnsi="Arial" w:cs="Arial"/>
          <w:color w:val="000000"/>
        </w:rPr>
        <w:t>……………………………………………………</w:t>
      </w:r>
    </w:p>
    <w:p w:rsidR="00441B77" w:rsidRDefault="00A0312F">
      <w:pPr>
        <w:pStyle w:val="Standard"/>
        <w:spacing w:after="147"/>
        <w:ind w:left="-5" w:right="-15" w:hanging="10"/>
      </w:pPr>
      <w:r>
        <w:rPr>
          <w:rFonts w:ascii="Arial" w:eastAsia="Arial" w:hAnsi="Arial" w:cs="Arial"/>
          <w:color w:val="FF0000"/>
        </w:rPr>
        <w:t xml:space="preserve"> </w:t>
      </w:r>
      <w:r>
        <w:rPr>
          <w:rFonts w:ascii="Arial" w:eastAsia="Verdana" w:hAnsi="Arial" w:cs="Arial"/>
          <w:i/>
          <w:color w:val="000000"/>
        </w:rPr>
        <w:t>(dane adresowe)</w:t>
      </w:r>
      <w:r>
        <w:rPr>
          <w:rFonts w:ascii="Arial" w:eastAsia="Verdana" w:hAnsi="Arial" w:cs="Arial"/>
          <w:color w:val="000000"/>
        </w:rPr>
        <w:t xml:space="preserve">  </w:t>
      </w:r>
    </w:p>
    <w:p w:rsidR="00441B77" w:rsidRDefault="00A0312F">
      <w:pPr>
        <w:pStyle w:val="Standard"/>
        <w:spacing w:after="142"/>
      </w:pPr>
      <w:r>
        <w:rPr>
          <w:rFonts w:ascii="Arial" w:eastAsia="Arial" w:hAnsi="Arial" w:cs="Arial"/>
          <w:color w:val="FF0000"/>
        </w:rPr>
        <w:t xml:space="preserve"> </w:t>
      </w:r>
    </w:p>
    <w:p w:rsidR="00441B77" w:rsidRDefault="00A0312F">
      <w:pPr>
        <w:pStyle w:val="Standard"/>
        <w:spacing w:after="141" w:line="232" w:lineRule="auto"/>
        <w:ind w:left="511" w:right="-15" w:hanging="10"/>
        <w:jc w:val="center"/>
      </w:pPr>
      <w:r>
        <w:rPr>
          <w:rFonts w:ascii="Arial" w:eastAsia="Arial" w:hAnsi="Arial" w:cs="Arial"/>
          <w:b/>
          <w:color w:val="000000"/>
        </w:rPr>
        <w:t xml:space="preserve">OŚWIADCZENIE  </w:t>
      </w:r>
      <w:r>
        <w:rPr>
          <w:rFonts w:ascii="Arial" w:eastAsia="Arial" w:hAnsi="Arial" w:cs="Arial"/>
          <w:b/>
          <w:color w:val="000000"/>
        </w:rPr>
        <w:tab/>
      </w:r>
    </w:p>
    <w:p w:rsidR="00441B77" w:rsidRDefault="00A0312F">
      <w:pPr>
        <w:pStyle w:val="Standard"/>
        <w:spacing w:line="348" w:lineRule="auto"/>
        <w:ind w:left="-15" w:right="85"/>
        <w:jc w:val="both"/>
      </w:pPr>
      <w:r>
        <w:rPr>
          <w:rFonts w:ascii="Arial" w:eastAsia="Arial" w:hAnsi="Arial" w:cs="Arial"/>
          <w:color w:val="000000"/>
        </w:rPr>
        <w:t>Przystępując do postępowania o udzielenie zamówienia na „Usługę realizacji szkoleń w ramach Regionalnego Programu Fundusze Europejskie dla Łódzkiego 2021-2027” świadomy/-a/-i odpowiedzialności karnej z tytułu składania fałszywych, stwierdzających nieprawdę lub nierzetelnych</w:t>
      </w:r>
      <w:r>
        <w:rPr>
          <w:rFonts w:ascii="Arial" w:eastAsia="Arial" w:hAnsi="Arial" w:cs="Arial"/>
          <w:b/>
          <w:color w:val="000000"/>
        </w:rPr>
        <w:t xml:space="preserve"> </w:t>
      </w:r>
      <w:r>
        <w:rPr>
          <w:rFonts w:ascii="Arial" w:eastAsia="Arial" w:hAnsi="Arial" w:cs="Arial"/>
          <w:color w:val="000000"/>
        </w:rPr>
        <w:t>oświadczeń (w szczególności na podstawie art. 297 kodeksu karnego), oświadczam/-y, że:</w:t>
      </w:r>
    </w:p>
    <w:p w:rsidR="00441B77" w:rsidRDefault="00A0312F">
      <w:pPr>
        <w:pStyle w:val="Standard"/>
        <w:numPr>
          <w:ilvl w:val="0"/>
          <w:numId w:val="126"/>
        </w:numPr>
        <w:spacing w:after="131" w:line="340" w:lineRule="auto"/>
        <w:ind w:left="0" w:right="11"/>
      </w:pPr>
      <w:r>
        <w:rPr>
          <w:rFonts w:ascii="Arial" w:eastAsia="Arial" w:hAnsi="Arial" w:cs="Arial"/>
          <w:color w:val="000000"/>
        </w:rPr>
        <w:t xml:space="preserve">w stosunku mnie/ nas/ podmiotu, który reprezentuję nie otwarto likwidacji, nie ogłoszono upadłości, aktywami nie zarządza likwidator lub sąd, nie zawarto układu z wierzycielami, działalność nie jest zawieszona albo nie znajdują się w innej tego rodzaju sytuacji wynikającej z podobnej procedury przewidzianej w przepisach miejsca wszczęcia tej procedury;  </w:t>
      </w:r>
    </w:p>
    <w:p w:rsidR="00441B77" w:rsidRDefault="00A0312F">
      <w:pPr>
        <w:pStyle w:val="Standard"/>
        <w:numPr>
          <w:ilvl w:val="0"/>
          <w:numId w:val="22"/>
        </w:numPr>
        <w:spacing w:after="131" w:line="340" w:lineRule="auto"/>
        <w:ind w:left="0" w:right="11"/>
      </w:pPr>
      <w:r>
        <w:rPr>
          <w:rFonts w:ascii="Arial" w:eastAsia="Arial" w:hAnsi="Arial" w:cs="Arial"/>
          <w:color w:val="000000"/>
        </w:rPr>
        <w:t>ja/my (osoby fizyczne) lub urzędujący członkowie ich organów zarządzających lub nadzorczych, wspólnik spółki (w spółce jawnej lub partnerskiej) albo komplementariusz (w spółce komandytowej lub komandytowo-akcyjnej) lub prokurent nie zostali prawomocnie:</w:t>
      </w:r>
    </w:p>
    <w:p w:rsidR="00441B77" w:rsidRDefault="00A0312F">
      <w:pPr>
        <w:pStyle w:val="Standard"/>
        <w:numPr>
          <w:ilvl w:val="1"/>
          <w:numId w:val="22"/>
        </w:numPr>
        <w:spacing w:after="131" w:line="340" w:lineRule="auto"/>
        <w:ind w:left="0" w:right="273"/>
      </w:pPr>
      <w:r>
        <w:rPr>
          <w:rFonts w:ascii="Arial" w:eastAsia="Arial" w:hAnsi="Arial" w:cs="Arial"/>
          <w:color w:val="000000"/>
        </w:rPr>
        <w:t>skazani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rsidR="00441B77" w:rsidRDefault="00A0312F">
      <w:pPr>
        <w:pStyle w:val="Standard"/>
        <w:numPr>
          <w:ilvl w:val="1"/>
          <w:numId w:val="22"/>
        </w:numPr>
        <w:spacing w:after="131" w:line="340" w:lineRule="auto"/>
        <w:ind w:left="0" w:right="273"/>
      </w:pPr>
      <w:r>
        <w:rPr>
          <w:rFonts w:ascii="Arial" w:eastAsia="Arial" w:hAnsi="Arial" w:cs="Arial"/>
          <w:color w:val="000000"/>
        </w:rPr>
        <w:t>ukarani za wykroczenie przeciwko prawom pracownika lub wykroczenie przeciwko środowisku, jeżeli za jego popełnienie wymierzono karę aresztu, ograniczenia wolności lub karę grzywny</w:t>
      </w:r>
    </w:p>
    <w:p w:rsidR="00441B77" w:rsidRDefault="00A0312F">
      <w:pPr>
        <w:pStyle w:val="Standard"/>
        <w:numPr>
          <w:ilvl w:val="0"/>
          <w:numId w:val="22"/>
        </w:numPr>
        <w:spacing w:after="131" w:line="340" w:lineRule="auto"/>
        <w:ind w:left="0" w:right="11"/>
      </w:pPr>
      <w:r>
        <w:rPr>
          <w:rFonts w:ascii="Arial" w:eastAsia="Arial" w:hAnsi="Arial" w:cs="Arial"/>
          <w:color w:val="000000"/>
        </w:rPr>
        <w:lastRenderedPageBreak/>
        <w:t>w stosunku mnie/ nas/ podmiotu, który reprezentuję nie wydano ostatecznej decyzji administracyjnej  o naruszeniu obowiązków wynikających z przepisów prawa pracy, prawa ochrony środowiska lub przepisów o zabezpieczeniu społecznym, jeżeli wymierzono tą decyzją karę pieniężną;</w:t>
      </w:r>
    </w:p>
    <w:p w:rsidR="00441B77" w:rsidRDefault="00A0312F">
      <w:pPr>
        <w:pStyle w:val="Standard"/>
        <w:numPr>
          <w:ilvl w:val="0"/>
          <w:numId w:val="127"/>
        </w:numPr>
        <w:spacing w:line="340" w:lineRule="auto"/>
        <w:ind w:left="0" w:right="11" w:firstLine="0"/>
      </w:pPr>
      <w:r>
        <w:rPr>
          <w:rFonts w:ascii="Arial" w:eastAsia="Arial" w:hAnsi="Arial" w:cs="Arial"/>
          <w:color w:val="000000"/>
        </w:rPr>
        <w:t xml:space="preserve">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Pr>
          <w:rFonts w:ascii="Arial" w:eastAsia="Arial" w:hAnsi="Arial" w:cs="Arial"/>
          <w:color w:val="000000"/>
        </w:rPr>
        <w:t>Euratom</w:t>
      </w:r>
      <w:proofErr w:type="spellEnd"/>
      <w:r>
        <w:rPr>
          <w:rFonts w:ascii="Arial" w:eastAsia="Arial" w:hAnsi="Arial" w:cs="Arial"/>
          <w:color w:val="000000"/>
        </w:rPr>
        <w:t>) nr 966/2012,</w:t>
      </w:r>
    </w:p>
    <w:p w:rsidR="00441B77" w:rsidRDefault="00A0312F">
      <w:pPr>
        <w:pStyle w:val="Standard"/>
        <w:numPr>
          <w:ilvl w:val="0"/>
          <w:numId w:val="38"/>
        </w:numPr>
        <w:spacing w:line="340" w:lineRule="auto"/>
        <w:ind w:left="0" w:right="11" w:firstLine="0"/>
      </w:pPr>
      <w:bookmarkStart w:id="13" w:name="_Hlk169179860"/>
      <w:r>
        <w:rPr>
          <w:rFonts w:ascii="Arial" w:eastAsia="Arial" w:hAnsi="Arial" w:cs="Arial"/>
          <w:color w:val="000000"/>
        </w:rPr>
        <w:t>ja/my/podmiot, który reprezentuję</w:t>
      </w:r>
      <w:bookmarkEnd w:id="13"/>
      <w:r>
        <w:rPr>
          <w:rFonts w:ascii="Arial" w:eastAsia="Arial" w:hAnsi="Arial" w:cs="Arial"/>
          <w:color w:val="000000"/>
        </w:rPr>
        <w:t xml:space="preserve"> nie podlega wykluczeniu z postępowania na podstawie art. 7 ust. 1 ustawy o szczególnych rozwiązaniach w zakresie przeciwdziałania wspieraniu agresji na Ukrainę oraz służących ochronie bezpieczeństwa narodowego (Dz. U. z 2024 r. poz. 507), zgodnie z którym z postepowania wyklucza się:</w:t>
      </w:r>
    </w:p>
    <w:p w:rsidR="00441B77" w:rsidRDefault="00A0312F">
      <w:pPr>
        <w:pStyle w:val="Standard"/>
        <w:numPr>
          <w:ilvl w:val="0"/>
          <w:numId w:val="128"/>
        </w:numPr>
        <w:spacing w:line="340" w:lineRule="auto"/>
        <w:ind w:left="0" w:right="11" w:firstLine="0"/>
      </w:pPr>
      <w:r>
        <w:rPr>
          <w:rFonts w:ascii="Arial" w:eastAsia="Arial" w:hAnsi="Arial" w:cs="Arial"/>
          <w:color w:val="000000"/>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w:t>
      </w:r>
    </w:p>
    <w:p w:rsidR="00441B77" w:rsidRDefault="00A0312F">
      <w:pPr>
        <w:pStyle w:val="Standard"/>
        <w:numPr>
          <w:ilvl w:val="0"/>
          <w:numId w:val="23"/>
        </w:numPr>
        <w:spacing w:line="340" w:lineRule="auto"/>
        <w:ind w:left="0" w:right="11" w:firstLine="0"/>
      </w:pPr>
      <w:r>
        <w:rPr>
          <w:rFonts w:ascii="Arial" w:eastAsia="Arial" w:hAnsi="Arial" w:cs="Arial"/>
          <w:color w:val="000000"/>
        </w:rPr>
        <w:t>wykonawcę oraz uczestnika konkursu, którego beneficjentem rzeczywistym w rozumieniu ustawy z dnia 1 marca 2018 r. o przeciwdziałaniu praniu pieniędzy oraz finansowaniu terroryzmu (Dz.U. z 2023 r. poz. 1124,1285,1723 i 1843) jest osoba wymieniona w wykazach 42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w:t>
      </w:r>
    </w:p>
    <w:p w:rsidR="00441B77" w:rsidRDefault="00A0312F">
      <w:pPr>
        <w:pStyle w:val="Standard"/>
        <w:numPr>
          <w:ilvl w:val="0"/>
          <w:numId w:val="23"/>
        </w:numPr>
        <w:spacing w:line="340" w:lineRule="auto"/>
        <w:ind w:left="0" w:right="11" w:firstLine="0"/>
      </w:pPr>
      <w:r>
        <w:rPr>
          <w:rFonts w:ascii="Arial" w:eastAsia="Arial" w:hAnsi="Arial" w:cs="Arial"/>
          <w:color w:val="000000"/>
        </w:rPr>
        <w:t xml:space="preserve">wykonawcę oraz uczestnika konkursu, którego jednostką dominującą w rozumieniu art. 3 ust. 1 pkt 37 ustawy z dnia 29 września 1994 r. o rachunkowości (Dz.U. z 2023 r. poz. 120,295 i 1598) jest podmiot wymieniony w wykazach określonych w rozporządzeniu </w:t>
      </w:r>
      <w:r>
        <w:rPr>
          <w:rFonts w:ascii="Arial" w:eastAsia="Arial" w:hAnsi="Arial" w:cs="Arial"/>
          <w:color w:val="000000"/>
        </w:rPr>
        <w:lastRenderedPageBreak/>
        <w:t>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w:t>
      </w:r>
    </w:p>
    <w:p w:rsidR="00441B77" w:rsidRDefault="00A0312F">
      <w:pPr>
        <w:pStyle w:val="Standard"/>
        <w:numPr>
          <w:ilvl w:val="0"/>
          <w:numId w:val="129"/>
        </w:numPr>
        <w:spacing w:line="340" w:lineRule="auto"/>
        <w:ind w:left="0" w:right="11" w:firstLine="0"/>
      </w:pPr>
      <w:r>
        <w:rPr>
          <w:rFonts w:ascii="Arial" w:eastAsia="Arial" w:hAnsi="Arial" w:cs="Arial"/>
          <w:color w:val="000000"/>
        </w:rPr>
        <w:t>ja/my/podmiot, który reprezentuję dysponuję/-my odpowiednią kadrą, tj. trenerem, który posiada wykształcenie wyższe (tytuł licencjata, inżyniera, magistra, magistra inżyniera lub tytuł równorzędny), który w okresie ostatnich 3 lat przed upływem terminu składania ofert przeprowadził nie mniej niż 16 godzin szkoleń z tematu odpowiadającego przedmiotowi niniejszego postępowania.</w:t>
      </w:r>
    </w:p>
    <w:p w:rsidR="00441B77" w:rsidRDefault="00A0312F">
      <w:pPr>
        <w:pStyle w:val="Standard"/>
        <w:numPr>
          <w:ilvl w:val="0"/>
          <w:numId w:val="38"/>
        </w:numPr>
        <w:spacing w:line="340" w:lineRule="auto"/>
        <w:ind w:left="0" w:right="11" w:firstLine="0"/>
      </w:pPr>
      <w:r>
        <w:rPr>
          <w:rFonts w:ascii="Arial" w:eastAsia="Arial" w:hAnsi="Arial" w:cs="Arial"/>
          <w:color w:val="000000"/>
        </w:rPr>
        <w:t>ja/my/podmiot, który reprezentuję dysponują odpowiednim doświadczeniem tj. w ciągu 3 lat przed upływem terminu składania ofert a jeżeli okres prowadzenia działalności jest krótszy, w tym okresie, wykonałem//podmiot, który reprezentuję wykonał należycie co najmniej 2 usługi szkoleniowe odpowiadające tematyce szkolenia, na które składana jest oferta i polegające na przeszkoleniu odpowiednio:</w:t>
      </w:r>
    </w:p>
    <w:p w:rsidR="00441B77" w:rsidRDefault="00A0312F">
      <w:pPr>
        <w:pStyle w:val="Akapitzlist"/>
        <w:numPr>
          <w:ilvl w:val="0"/>
          <w:numId w:val="130"/>
        </w:numPr>
        <w:spacing w:line="340" w:lineRule="auto"/>
        <w:ind w:left="0" w:right="11" w:firstLine="0"/>
      </w:pPr>
      <w:r>
        <w:rPr>
          <w:rFonts w:ascii="Arial" w:eastAsia="Arial" w:hAnsi="Arial" w:cs="Arial"/>
          <w:color w:val="000000"/>
        </w:rPr>
        <w:t>co najmniej 1 osoby (I część),</w:t>
      </w:r>
    </w:p>
    <w:p w:rsidR="00441B77" w:rsidRDefault="00A0312F">
      <w:pPr>
        <w:pStyle w:val="Akapitzlist"/>
        <w:numPr>
          <w:ilvl w:val="0"/>
          <w:numId w:val="50"/>
        </w:numPr>
        <w:spacing w:line="340" w:lineRule="auto"/>
        <w:ind w:left="0" w:right="11" w:firstLine="0"/>
      </w:pPr>
      <w:r>
        <w:rPr>
          <w:rFonts w:ascii="Arial" w:eastAsia="Arial" w:hAnsi="Arial" w:cs="Arial"/>
          <w:color w:val="000000"/>
        </w:rPr>
        <w:t>co najmniej  9 osób (II część),</w:t>
      </w:r>
    </w:p>
    <w:p w:rsidR="00441B77" w:rsidRDefault="00441B77">
      <w:pPr>
        <w:pStyle w:val="Standard"/>
        <w:spacing w:line="340" w:lineRule="auto"/>
        <w:ind w:right="11"/>
        <w:rPr>
          <w:rFonts w:ascii="Arial" w:eastAsia="Arial" w:hAnsi="Arial" w:cs="Arial"/>
          <w:color w:val="000000"/>
        </w:rPr>
      </w:pPr>
    </w:p>
    <w:p w:rsidR="00C11DA3" w:rsidRDefault="00C11DA3">
      <w:pPr>
        <w:pStyle w:val="Standard"/>
        <w:spacing w:line="340" w:lineRule="auto"/>
        <w:ind w:right="11"/>
        <w:rPr>
          <w:rFonts w:ascii="Arial" w:eastAsia="Arial" w:hAnsi="Arial" w:cs="Arial"/>
          <w:color w:val="000000"/>
        </w:rPr>
      </w:pPr>
    </w:p>
    <w:p w:rsidR="00C11DA3" w:rsidRDefault="00C11DA3">
      <w:pPr>
        <w:pStyle w:val="Standard"/>
        <w:spacing w:line="340" w:lineRule="auto"/>
        <w:ind w:right="11"/>
        <w:rPr>
          <w:rFonts w:ascii="Arial" w:eastAsia="Arial" w:hAnsi="Arial" w:cs="Arial"/>
          <w:color w:val="000000"/>
        </w:rPr>
      </w:pPr>
    </w:p>
    <w:p w:rsidR="00C11DA3" w:rsidRDefault="00C11DA3">
      <w:pPr>
        <w:pStyle w:val="Standard"/>
        <w:spacing w:line="340" w:lineRule="auto"/>
        <w:ind w:right="11"/>
        <w:rPr>
          <w:rFonts w:ascii="Arial" w:eastAsia="Arial" w:hAnsi="Arial" w:cs="Arial"/>
          <w:color w:val="000000"/>
        </w:rPr>
      </w:pPr>
    </w:p>
    <w:p w:rsidR="00C11DA3" w:rsidRDefault="00C11DA3">
      <w:pPr>
        <w:pStyle w:val="Standard"/>
        <w:spacing w:line="340" w:lineRule="auto"/>
        <w:ind w:right="11"/>
        <w:rPr>
          <w:rFonts w:ascii="Arial" w:eastAsia="Arial" w:hAnsi="Arial" w:cs="Arial"/>
          <w:color w:val="000000"/>
        </w:rPr>
      </w:pPr>
    </w:p>
    <w:p w:rsidR="00441B77" w:rsidRDefault="00A0312F">
      <w:pPr>
        <w:pStyle w:val="Standard"/>
        <w:spacing w:after="31"/>
        <w:ind w:right="-15"/>
      </w:pPr>
      <w:r>
        <w:rPr>
          <w:rFonts w:ascii="Arial" w:eastAsia="Arial" w:hAnsi="Arial" w:cs="Arial"/>
          <w:color w:val="000000"/>
        </w:rPr>
        <w:t xml:space="preserve">………………………………….                                                       </w:t>
      </w:r>
    </w:p>
    <w:p w:rsidR="00441B77" w:rsidRDefault="00A0312F">
      <w:pPr>
        <w:pStyle w:val="Standard"/>
        <w:spacing w:after="41"/>
        <w:ind w:left="10" w:hanging="10"/>
      </w:pPr>
      <w:r>
        <w:rPr>
          <w:rFonts w:ascii="Arial" w:eastAsia="Arial" w:hAnsi="Arial" w:cs="Arial"/>
          <w:color w:val="000000"/>
        </w:rPr>
        <w:t>(podpis/-y Wykonawcy lub przedstawiciela</w:t>
      </w:r>
    </w:p>
    <w:p w:rsidR="00441B77" w:rsidRDefault="00A0312F">
      <w:pPr>
        <w:pStyle w:val="Standard"/>
        <w:spacing w:after="41"/>
        <w:ind w:left="10" w:hanging="10"/>
      </w:pPr>
      <w:r>
        <w:rPr>
          <w:rFonts w:ascii="Arial" w:eastAsia="Arial" w:hAnsi="Arial" w:cs="Arial"/>
          <w:color w:val="000000"/>
        </w:rPr>
        <w:t>upoważnionego do reprezentacji Wykonawcy)</w:t>
      </w:r>
    </w:p>
    <w:p w:rsidR="00441B77" w:rsidRDefault="00441B77">
      <w:pPr>
        <w:pStyle w:val="Standard"/>
        <w:spacing w:after="131" w:line="384" w:lineRule="auto"/>
        <w:ind w:left="-4" w:right="205" w:hanging="10"/>
      </w:pPr>
    </w:p>
    <w:p w:rsidR="00441B77" w:rsidRDefault="00441B77">
      <w:pPr>
        <w:pStyle w:val="Standard"/>
        <w:spacing w:after="131" w:line="384" w:lineRule="auto"/>
        <w:ind w:left="-4" w:right="205" w:hanging="10"/>
      </w:pPr>
    </w:p>
    <w:sectPr w:rsidR="00441B77">
      <w:headerReference w:type="default" r:id="rId16"/>
      <w:footerReference w:type="default" r:id="rId17"/>
      <w:headerReference w:type="first" r:id="rId18"/>
      <w:footerReference w:type="first" r:id="rId19"/>
      <w:pgSz w:w="11906" w:h="16838"/>
      <w:pgMar w:top="1639" w:right="1077" w:bottom="1418" w:left="1077" w:header="680" w:footer="794"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12F" w:rsidRDefault="00A0312F">
      <w:r>
        <w:separator/>
      </w:r>
    </w:p>
  </w:endnote>
  <w:endnote w:type="continuationSeparator" w:id="0">
    <w:p w:rsidR="00A0312F" w:rsidRDefault="00A03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C5B" w:rsidRDefault="00A0312F">
    <w:pPr>
      <w:pStyle w:val="Stopka"/>
      <w:jc w:val="center"/>
    </w:pPr>
    <w:r>
      <w:fldChar w:fldCharType="begin"/>
    </w:r>
    <w:r>
      <w:instrText xml:space="preserve"> PAGE </w:instrText>
    </w:r>
    <w:r>
      <w:fldChar w:fldCharType="separate"/>
    </w:r>
    <w:r>
      <w:t>32</w:t>
    </w:r>
    <w:r>
      <w:fldChar w:fldCharType="end"/>
    </w:r>
  </w:p>
  <w:p w:rsidR="00630C5B" w:rsidRDefault="00F12B6C">
    <w:pPr>
      <w:pStyle w:val="Stopka"/>
    </w:pPr>
  </w:p>
  <w:p w:rsidR="00630C5B" w:rsidRDefault="00A0312F">
    <w:pPr>
      <w:pStyle w:val="Standard"/>
      <w:spacing w:line="276" w:lineRule="auto"/>
    </w:pPr>
    <w:r>
      <w:rPr>
        <w:noProof/>
      </w:rPr>
      <w:drawing>
        <wp:inline distT="0" distB="0" distL="0" distR="0">
          <wp:extent cx="6192360" cy="858599"/>
          <wp:effectExtent l="0" t="0" r="0" b="0"/>
          <wp:docPr id="1" name="Obraz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192360" cy="858599"/>
                  </a:xfrm>
                  <a:prstGeom prst="rect">
                    <a:avLst/>
                  </a:prstGeom>
                  <a:noFill/>
                  <a:ln>
                    <a:noFill/>
                    <a:prstDash/>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C5B" w:rsidRDefault="00A0312F">
    <w:pPr>
      <w:pStyle w:val="Stopka"/>
      <w:jc w:val="center"/>
    </w:pPr>
    <w:r>
      <w:fldChar w:fldCharType="begin"/>
    </w:r>
    <w:r>
      <w:instrText xml:space="preserve"> PAGE </w:instrText>
    </w:r>
    <w:r>
      <w:fldChar w:fldCharType="separate"/>
    </w:r>
    <w:r>
      <w:t>1</w:t>
    </w:r>
    <w:r>
      <w:fldChar w:fldCharType="end"/>
    </w:r>
  </w:p>
  <w:p w:rsidR="00630C5B" w:rsidRDefault="00A0312F">
    <w:pPr>
      <w:pStyle w:val="Stopka"/>
      <w:jc w:val="cente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-720</wp:posOffset>
          </wp:positionV>
          <wp:extent cx="6242760" cy="863639"/>
          <wp:effectExtent l="0" t="0" r="5640" b="0"/>
          <wp:wrapNone/>
          <wp:docPr id="3" name="Obraz 13" descr="FE+UE+HERB-ACHRO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242760" cy="863639"/>
                  </a:xfrm>
                  <a:prstGeom prst="rect">
                    <a:avLst/>
                  </a:prstGeom>
                  <a:noFill/>
                  <a:ln>
                    <a:noFill/>
                    <a:prstDash/>
                  </a:ln>
                </pic:spPr>
              </pic:pic>
            </a:graphicData>
          </a:graphic>
        </wp:anchor>
      </w:drawing>
    </w:r>
  </w:p>
  <w:p w:rsidR="00630C5B" w:rsidRDefault="00F12B6C">
    <w:pPr>
      <w:pStyle w:val="Standard"/>
      <w:spacing w:line="276" w:lineRule="auto"/>
      <w:rPr>
        <w:rFonts w:ascii="Arial" w:hAnsi="Arial" w:cs="Arial"/>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12F" w:rsidRDefault="00A0312F">
      <w:r>
        <w:rPr>
          <w:color w:val="000000"/>
        </w:rPr>
        <w:separator/>
      </w:r>
    </w:p>
  </w:footnote>
  <w:footnote w:type="continuationSeparator" w:id="0">
    <w:p w:rsidR="00A0312F" w:rsidRDefault="00A03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C5B" w:rsidRDefault="00F12B6C">
    <w:pPr>
      <w:pStyle w:val="Heading"/>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C5B" w:rsidRDefault="0048386C">
    <w:pPr>
      <w:pStyle w:val="Heading"/>
      <w:tabs>
        <w:tab w:val="clear" w:pos="4536"/>
        <w:tab w:val="left" w:pos="1980"/>
      </w:tabs>
      <w:spacing w:after="120"/>
    </w:pPr>
    <w:r>
      <w:rPr>
        <w:noProof/>
      </w:rPr>
      <w:drawing>
        <wp:inline distT="0" distB="0" distL="0" distR="0">
          <wp:extent cx="6192520" cy="1166991"/>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2520" cy="11669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B67D5"/>
    <w:multiLevelType w:val="multilevel"/>
    <w:tmpl w:val="4796BDF4"/>
    <w:styleLink w:val="WWNum24"/>
    <w:lvl w:ilvl="0">
      <w:numFmt w:val="bullet"/>
      <w:lvlText w:val=""/>
      <w:lvlJc w:val="left"/>
      <w:pPr>
        <w:ind w:left="1440" w:hanging="360"/>
      </w:pPr>
      <w:rPr>
        <w:rFonts w:ascii="Symbol" w:eastAsia="Symbol" w:hAnsi="Symbol" w:cs="Symbol"/>
        <w:b w:val="0"/>
        <w:bCs w:val="0"/>
        <w:i w:val="0"/>
        <w:iCs w:val="0"/>
        <w:spacing w:val="0"/>
        <w:w w:val="100"/>
        <w:sz w:val="22"/>
        <w:szCs w:val="22"/>
        <w:lang w:val="pl-PL" w:eastAsia="en-US" w:bidi="ar-SA"/>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00B42147"/>
    <w:multiLevelType w:val="multilevel"/>
    <w:tmpl w:val="AACA914E"/>
    <w:styleLink w:val="WWNum42"/>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 w15:restartNumberingAfterBreak="0">
    <w:nsid w:val="01C3449B"/>
    <w:multiLevelType w:val="multilevel"/>
    <w:tmpl w:val="42D07342"/>
    <w:styleLink w:val="WWNum32"/>
    <w:lvl w:ilvl="0">
      <w:start w:val="1"/>
      <w:numFmt w:val="lowerLetter"/>
      <w:lvlText w:val="%1"/>
      <w:lvlJc w:val="left"/>
      <w:pPr>
        <w:ind w:left="1494" w:hanging="360"/>
      </w:pPr>
    </w:lvl>
    <w:lvl w:ilvl="1">
      <w:start w:val="1"/>
      <w:numFmt w:val="lowerLetter"/>
      <w:lvlText w:val="%1.%2"/>
      <w:lvlJc w:val="left"/>
      <w:pPr>
        <w:ind w:left="2007" w:hanging="360"/>
      </w:pPr>
    </w:lvl>
    <w:lvl w:ilvl="2">
      <w:start w:val="1"/>
      <w:numFmt w:val="lowerRoman"/>
      <w:lvlText w:val="%1.%2.%3"/>
      <w:lvlJc w:val="right"/>
      <w:pPr>
        <w:ind w:left="2727" w:hanging="180"/>
      </w:pPr>
    </w:lvl>
    <w:lvl w:ilvl="3">
      <w:start w:val="1"/>
      <w:numFmt w:val="decimal"/>
      <w:lvlText w:val="%1.%2.%3.%4"/>
      <w:lvlJc w:val="left"/>
      <w:pPr>
        <w:ind w:left="3447" w:hanging="360"/>
      </w:pPr>
    </w:lvl>
    <w:lvl w:ilvl="4">
      <w:start w:val="1"/>
      <w:numFmt w:val="lowerLetter"/>
      <w:lvlText w:val="%1.%2.%3.%4.%5"/>
      <w:lvlJc w:val="left"/>
      <w:pPr>
        <w:ind w:left="4167" w:hanging="360"/>
      </w:pPr>
    </w:lvl>
    <w:lvl w:ilvl="5">
      <w:start w:val="1"/>
      <w:numFmt w:val="lowerRoman"/>
      <w:lvlText w:val="%1.%2.%3.%4.%5.%6"/>
      <w:lvlJc w:val="right"/>
      <w:pPr>
        <w:ind w:left="4887" w:hanging="180"/>
      </w:pPr>
    </w:lvl>
    <w:lvl w:ilvl="6">
      <w:start w:val="1"/>
      <w:numFmt w:val="decimal"/>
      <w:lvlText w:val="%1.%2.%3.%4.%5.%6.%7"/>
      <w:lvlJc w:val="left"/>
      <w:pPr>
        <w:ind w:left="5607" w:hanging="360"/>
      </w:pPr>
    </w:lvl>
    <w:lvl w:ilvl="7">
      <w:start w:val="1"/>
      <w:numFmt w:val="lowerLetter"/>
      <w:lvlText w:val="%1.%2.%3.%4.%5.%6.%7.%8"/>
      <w:lvlJc w:val="left"/>
      <w:pPr>
        <w:ind w:left="6327" w:hanging="360"/>
      </w:pPr>
    </w:lvl>
    <w:lvl w:ilvl="8">
      <w:start w:val="1"/>
      <w:numFmt w:val="lowerRoman"/>
      <w:lvlText w:val="%1.%2.%3.%4.%5.%6.%7.%8.%9"/>
      <w:lvlJc w:val="right"/>
      <w:pPr>
        <w:ind w:left="7047" w:hanging="180"/>
      </w:pPr>
    </w:lvl>
  </w:abstractNum>
  <w:abstractNum w:abstractNumId="3" w15:restartNumberingAfterBreak="0">
    <w:nsid w:val="04611E3E"/>
    <w:multiLevelType w:val="multilevel"/>
    <w:tmpl w:val="D2B624A8"/>
    <w:styleLink w:val="WWNum3"/>
    <w:lvl w:ilvl="0">
      <w:start w:val="1"/>
      <w:numFmt w:val="decimal"/>
      <w:lvlText w:val="%1"/>
      <w:lvlJc w:val="left"/>
      <w:pPr>
        <w:ind w:left="480" w:hanging="360"/>
      </w:pPr>
      <w:rPr>
        <w:rFonts w:ascii="Arial" w:eastAsia="Times New Roman" w:hAnsi="Arial" w:cs="Arial"/>
        <w:b w:val="0"/>
        <w:strike w:val="0"/>
        <w:dstrike w:val="0"/>
        <w:color w:val="auto"/>
        <w:sz w:val="20"/>
        <w:szCs w:val="20"/>
      </w:rPr>
    </w:lvl>
    <w:lvl w:ilvl="1">
      <w:start w:val="1"/>
      <w:numFmt w:val="lowerLetter"/>
      <w:lvlText w:val="%1.%2"/>
      <w:lvlJc w:val="left"/>
      <w:pPr>
        <w:ind w:left="1200" w:hanging="360"/>
      </w:pPr>
    </w:lvl>
    <w:lvl w:ilvl="2">
      <w:start w:val="1"/>
      <w:numFmt w:val="lowerRoman"/>
      <w:lvlText w:val="%1.%2.%3"/>
      <w:lvlJc w:val="right"/>
      <w:pPr>
        <w:ind w:left="1920" w:hanging="180"/>
      </w:pPr>
    </w:lvl>
    <w:lvl w:ilvl="3">
      <w:start w:val="1"/>
      <w:numFmt w:val="decimal"/>
      <w:lvlText w:val="%1.%2.%3.%4"/>
      <w:lvlJc w:val="left"/>
      <w:pPr>
        <w:ind w:left="2640" w:hanging="360"/>
      </w:pPr>
    </w:lvl>
    <w:lvl w:ilvl="4">
      <w:start w:val="1"/>
      <w:numFmt w:val="lowerLetter"/>
      <w:lvlText w:val="%1.%2.%3.%4.%5"/>
      <w:lvlJc w:val="left"/>
      <w:pPr>
        <w:ind w:left="3360" w:hanging="360"/>
      </w:pPr>
    </w:lvl>
    <w:lvl w:ilvl="5">
      <w:start w:val="1"/>
      <w:numFmt w:val="lowerRoman"/>
      <w:lvlText w:val="%1.%2.%3.%4.%5.%6"/>
      <w:lvlJc w:val="right"/>
      <w:pPr>
        <w:ind w:left="4080" w:hanging="180"/>
      </w:pPr>
    </w:lvl>
    <w:lvl w:ilvl="6">
      <w:start w:val="1"/>
      <w:numFmt w:val="decimal"/>
      <w:lvlText w:val="%1.%2.%3.%4.%5.%6.%7"/>
      <w:lvlJc w:val="left"/>
      <w:pPr>
        <w:ind w:left="4800" w:hanging="360"/>
      </w:pPr>
    </w:lvl>
    <w:lvl w:ilvl="7">
      <w:start w:val="1"/>
      <w:numFmt w:val="lowerLetter"/>
      <w:lvlText w:val="%1.%2.%3.%4.%5.%6.%7.%8"/>
      <w:lvlJc w:val="left"/>
      <w:pPr>
        <w:ind w:left="5520" w:hanging="360"/>
      </w:pPr>
    </w:lvl>
    <w:lvl w:ilvl="8">
      <w:start w:val="1"/>
      <w:numFmt w:val="lowerRoman"/>
      <w:lvlText w:val="%1.%2.%3.%4.%5.%6.%7.%8.%9"/>
      <w:lvlJc w:val="right"/>
      <w:pPr>
        <w:ind w:left="6240" w:hanging="180"/>
      </w:pPr>
    </w:lvl>
  </w:abstractNum>
  <w:abstractNum w:abstractNumId="4" w15:restartNumberingAfterBreak="0">
    <w:nsid w:val="053D28A5"/>
    <w:multiLevelType w:val="multilevel"/>
    <w:tmpl w:val="FB104B44"/>
    <w:styleLink w:val="WWNum19"/>
    <w:lvl w:ilvl="0">
      <w:start w:val="1"/>
      <w:numFmt w:val="decimal"/>
      <w:lvlText w:val="%1"/>
      <w:lvlJc w:val="left"/>
      <w:pPr>
        <w:ind w:left="360" w:firstLine="0"/>
      </w:pPr>
      <w:rPr>
        <w:rFonts w:ascii="Arial" w:eastAsia="Arial" w:hAnsi="Arial" w:cs="Arial"/>
        <w:b w:val="0"/>
        <w:i w:val="0"/>
        <w:strike w:val="0"/>
        <w:dstrike w:val="0"/>
        <w:color w:val="000000"/>
        <w:position w:val="0"/>
        <w:sz w:val="20"/>
        <w:u w:val="none"/>
        <w:shd w:val="clear" w:color="auto" w:fill="auto"/>
        <w:vertAlign w:val="baseline"/>
      </w:rPr>
    </w:lvl>
    <w:lvl w:ilvl="1">
      <w:start w:val="1"/>
      <w:numFmt w:val="lowerLetter"/>
      <w:lvlText w:val="%1.%2"/>
      <w:lvlJc w:val="left"/>
      <w:pPr>
        <w:ind w:left="1080" w:firstLine="0"/>
      </w:pPr>
      <w:rPr>
        <w:rFonts w:ascii="Arial" w:eastAsia="Arial" w:hAnsi="Arial" w:cs="Arial"/>
        <w:b w:val="0"/>
        <w:i w:val="0"/>
        <w:strike w:val="0"/>
        <w:dstrike w:val="0"/>
        <w:color w:val="000000"/>
        <w:position w:val="0"/>
        <w:sz w:val="20"/>
        <w:u w:val="none"/>
        <w:shd w:val="clear" w:color="auto" w:fill="auto"/>
        <w:vertAlign w:val="baseline"/>
      </w:rPr>
    </w:lvl>
    <w:lvl w:ilvl="2">
      <w:start w:val="1"/>
      <w:numFmt w:val="lowerRoman"/>
      <w:lvlText w:val="%1.%2.%3"/>
      <w:lvlJc w:val="left"/>
      <w:pPr>
        <w:ind w:left="1800" w:firstLine="0"/>
      </w:pPr>
      <w:rPr>
        <w:rFonts w:ascii="Arial" w:eastAsia="Arial" w:hAnsi="Arial" w:cs="Arial"/>
        <w:b w:val="0"/>
        <w:i w:val="0"/>
        <w:strike w:val="0"/>
        <w:dstrike w:val="0"/>
        <w:color w:val="000000"/>
        <w:position w:val="0"/>
        <w:sz w:val="20"/>
        <w:u w:val="none"/>
        <w:shd w:val="clear" w:color="auto" w:fill="auto"/>
        <w:vertAlign w:val="baseline"/>
      </w:rPr>
    </w:lvl>
    <w:lvl w:ilvl="3">
      <w:start w:val="1"/>
      <w:numFmt w:val="decimal"/>
      <w:lvlText w:val="%1.%2.%3.%4"/>
      <w:lvlJc w:val="left"/>
      <w:pPr>
        <w:ind w:left="2520" w:firstLine="0"/>
      </w:pPr>
      <w:rPr>
        <w:rFonts w:ascii="Arial" w:eastAsia="Arial" w:hAnsi="Arial" w:cs="Arial"/>
        <w:b w:val="0"/>
        <w:i w:val="0"/>
        <w:strike w:val="0"/>
        <w:dstrike w:val="0"/>
        <w:color w:val="000000"/>
        <w:position w:val="0"/>
        <w:sz w:val="20"/>
        <w:u w:val="none"/>
        <w:shd w:val="clear" w:color="auto" w:fill="auto"/>
        <w:vertAlign w:val="baseline"/>
      </w:rPr>
    </w:lvl>
    <w:lvl w:ilvl="4">
      <w:start w:val="1"/>
      <w:numFmt w:val="lowerLetter"/>
      <w:lvlText w:val="%1.%2.%3.%4.%5"/>
      <w:lvlJc w:val="left"/>
      <w:pPr>
        <w:ind w:left="3240" w:firstLine="0"/>
      </w:pPr>
      <w:rPr>
        <w:rFonts w:ascii="Arial" w:eastAsia="Arial" w:hAnsi="Arial" w:cs="Arial"/>
        <w:b w:val="0"/>
        <w:i w:val="0"/>
        <w:strike w:val="0"/>
        <w:dstrike w:val="0"/>
        <w:color w:val="000000"/>
        <w:position w:val="0"/>
        <w:sz w:val="20"/>
        <w:u w:val="none"/>
        <w:shd w:val="clear" w:color="auto" w:fill="auto"/>
        <w:vertAlign w:val="baseline"/>
      </w:rPr>
    </w:lvl>
    <w:lvl w:ilvl="5">
      <w:start w:val="1"/>
      <w:numFmt w:val="lowerRoman"/>
      <w:lvlText w:val="%1.%2.%3.%4.%5.%6"/>
      <w:lvlJc w:val="left"/>
      <w:pPr>
        <w:ind w:left="3960" w:firstLine="0"/>
      </w:pPr>
      <w:rPr>
        <w:rFonts w:ascii="Arial" w:eastAsia="Arial" w:hAnsi="Arial" w:cs="Arial"/>
        <w:b w:val="0"/>
        <w:i w:val="0"/>
        <w:strike w:val="0"/>
        <w:dstrike w:val="0"/>
        <w:color w:val="000000"/>
        <w:position w:val="0"/>
        <w:sz w:val="20"/>
        <w:u w:val="none"/>
        <w:shd w:val="clear" w:color="auto" w:fill="auto"/>
        <w:vertAlign w:val="baseline"/>
      </w:rPr>
    </w:lvl>
    <w:lvl w:ilvl="6">
      <w:start w:val="1"/>
      <w:numFmt w:val="decimal"/>
      <w:lvlText w:val="%1.%2.%3.%4.%5.%6.%7"/>
      <w:lvlJc w:val="left"/>
      <w:pPr>
        <w:ind w:left="4680" w:firstLine="0"/>
      </w:pPr>
      <w:rPr>
        <w:rFonts w:ascii="Arial" w:eastAsia="Arial" w:hAnsi="Arial" w:cs="Arial"/>
        <w:b w:val="0"/>
        <w:i w:val="0"/>
        <w:strike w:val="0"/>
        <w:dstrike w:val="0"/>
        <w:color w:val="000000"/>
        <w:position w:val="0"/>
        <w:sz w:val="20"/>
        <w:u w:val="none"/>
        <w:shd w:val="clear" w:color="auto" w:fill="auto"/>
        <w:vertAlign w:val="baseline"/>
      </w:rPr>
    </w:lvl>
    <w:lvl w:ilvl="7">
      <w:start w:val="1"/>
      <w:numFmt w:val="lowerLetter"/>
      <w:lvlText w:val="%1.%2.%3.%4.%5.%6.%7.%8"/>
      <w:lvlJc w:val="left"/>
      <w:pPr>
        <w:ind w:left="5400" w:firstLine="0"/>
      </w:pPr>
      <w:rPr>
        <w:rFonts w:ascii="Arial" w:eastAsia="Arial" w:hAnsi="Arial" w:cs="Arial"/>
        <w:b w:val="0"/>
        <w:i w:val="0"/>
        <w:strike w:val="0"/>
        <w:dstrike w:val="0"/>
        <w:color w:val="000000"/>
        <w:position w:val="0"/>
        <w:sz w:val="20"/>
        <w:u w:val="none"/>
        <w:shd w:val="clear" w:color="auto" w:fill="auto"/>
        <w:vertAlign w:val="baseline"/>
      </w:rPr>
    </w:lvl>
    <w:lvl w:ilvl="8">
      <w:start w:val="1"/>
      <w:numFmt w:val="lowerRoman"/>
      <w:lvlText w:val="%1.%2.%3.%4.%5.%6.%7.%8.%9"/>
      <w:lvlJc w:val="left"/>
      <w:pPr>
        <w:ind w:left="6120" w:firstLine="0"/>
      </w:pPr>
      <w:rPr>
        <w:rFonts w:ascii="Arial" w:eastAsia="Arial" w:hAnsi="Arial" w:cs="Arial"/>
        <w:b w:val="0"/>
        <w:i w:val="0"/>
        <w:strike w:val="0"/>
        <w:dstrike w:val="0"/>
        <w:color w:val="000000"/>
        <w:position w:val="0"/>
        <w:sz w:val="20"/>
        <w:u w:val="none"/>
        <w:shd w:val="clear" w:color="auto" w:fill="auto"/>
        <w:vertAlign w:val="baseline"/>
      </w:rPr>
    </w:lvl>
  </w:abstractNum>
  <w:abstractNum w:abstractNumId="5" w15:restartNumberingAfterBreak="0">
    <w:nsid w:val="10222406"/>
    <w:multiLevelType w:val="multilevel"/>
    <w:tmpl w:val="72188C66"/>
    <w:styleLink w:val="WWNum30"/>
    <w:lvl w:ilvl="0">
      <w:start w:val="1"/>
      <w:numFmt w:val="decimal"/>
      <w:lvlText w:val="%1"/>
      <w:lvlJc w:val="left"/>
      <w:pPr>
        <w:ind w:left="785"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6" w15:restartNumberingAfterBreak="0">
    <w:nsid w:val="14C74D36"/>
    <w:multiLevelType w:val="multilevel"/>
    <w:tmpl w:val="B18264A6"/>
    <w:styleLink w:val="WWNum33"/>
    <w:lvl w:ilvl="0">
      <w:start w:val="1"/>
      <w:numFmt w:val="lowerLetter"/>
      <w:lvlText w:val="%1"/>
      <w:lvlJc w:val="left"/>
      <w:pPr>
        <w:ind w:left="1400" w:hanging="360"/>
      </w:pPr>
    </w:lvl>
    <w:lvl w:ilvl="1">
      <w:start w:val="1"/>
      <w:numFmt w:val="lowerLetter"/>
      <w:lvlText w:val="%1.%2"/>
      <w:lvlJc w:val="left"/>
      <w:pPr>
        <w:ind w:left="2120" w:hanging="360"/>
      </w:pPr>
    </w:lvl>
    <w:lvl w:ilvl="2">
      <w:start w:val="1"/>
      <w:numFmt w:val="lowerRoman"/>
      <w:lvlText w:val="%1.%2.%3"/>
      <w:lvlJc w:val="right"/>
      <w:pPr>
        <w:ind w:left="2840" w:hanging="180"/>
      </w:pPr>
    </w:lvl>
    <w:lvl w:ilvl="3">
      <w:start w:val="1"/>
      <w:numFmt w:val="decimal"/>
      <w:lvlText w:val="%1.%2.%3.%4"/>
      <w:lvlJc w:val="left"/>
      <w:pPr>
        <w:ind w:left="3560" w:hanging="360"/>
      </w:pPr>
    </w:lvl>
    <w:lvl w:ilvl="4">
      <w:start w:val="1"/>
      <w:numFmt w:val="lowerLetter"/>
      <w:lvlText w:val="%1.%2.%3.%4.%5"/>
      <w:lvlJc w:val="left"/>
      <w:pPr>
        <w:ind w:left="4280" w:hanging="360"/>
      </w:pPr>
    </w:lvl>
    <w:lvl w:ilvl="5">
      <w:start w:val="1"/>
      <w:numFmt w:val="lowerRoman"/>
      <w:lvlText w:val="%1.%2.%3.%4.%5.%6"/>
      <w:lvlJc w:val="right"/>
      <w:pPr>
        <w:ind w:left="5000" w:hanging="180"/>
      </w:pPr>
    </w:lvl>
    <w:lvl w:ilvl="6">
      <w:start w:val="1"/>
      <w:numFmt w:val="decimal"/>
      <w:lvlText w:val="%1.%2.%3.%4.%5.%6.%7"/>
      <w:lvlJc w:val="left"/>
      <w:pPr>
        <w:ind w:left="5720" w:hanging="360"/>
      </w:pPr>
    </w:lvl>
    <w:lvl w:ilvl="7">
      <w:start w:val="1"/>
      <w:numFmt w:val="lowerLetter"/>
      <w:lvlText w:val="%1.%2.%3.%4.%5.%6.%7.%8"/>
      <w:lvlJc w:val="left"/>
      <w:pPr>
        <w:ind w:left="6440" w:hanging="360"/>
      </w:pPr>
    </w:lvl>
    <w:lvl w:ilvl="8">
      <w:start w:val="1"/>
      <w:numFmt w:val="lowerRoman"/>
      <w:lvlText w:val="%1.%2.%3.%4.%5.%6.%7.%8.%9"/>
      <w:lvlJc w:val="right"/>
      <w:pPr>
        <w:ind w:left="7160" w:hanging="180"/>
      </w:pPr>
    </w:lvl>
  </w:abstractNum>
  <w:abstractNum w:abstractNumId="7" w15:restartNumberingAfterBreak="0">
    <w:nsid w:val="152263CB"/>
    <w:multiLevelType w:val="multilevel"/>
    <w:tmpl w:val="8244F9EC"/>
    <w:styleLink w:val="Bezlisty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15841C70"/>
    <w:multiLevelType w:val="multilevel"/>
    <w:tmpl w:val="6A20E062"/>
    <w:styleLink w:val="WWNum15"/>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5FB0314"/>
    <w:multiLevelType w:val="multilevel"/>
    <w:tmpl w:val="6E402274"/>
    <w:styleLink w:val="WWNum2"/>
    <w:lvl w:ilvl="0">
      <w:start w:val="1"/>
      <w:numFmt w:val="decimal"/>
      <w:lvlText w:val="%1"/>
      <w:lvlJc w:val="left"/>
      <w:pPr>
        <w:ind w:left="644" w:hanging="360"/>
      </w:pPr>
      <w:rPr>
        <w:b w:val="0"/>
      </w:rPr>
    </w:lvl>
    <w:lvl w:ilvl="1">
      <w:numFmt w:val="bullet"/>
      <w:lvlText w:val="•"/>
      <w:lvlJc w:val="left"/>
      <w:pPr>
        <w:ind w:left="1980" w:hanging="540"/>
      </w:pPr>
      <w:rPr>
        <w:rFonts w:ascii="Arial" w:eastAsia="Arial" w:hAnsi="Arial" w:cs="Arial"/>
      </w:r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0" w15:restartNumberingAfterBreak="0">
    <w:nsid w:val="1F500741"/>
    <w:multiLevelType w:val="multilevel"/>
    <w:tmpl w:val="02FCEF00"/>
    <w:styleLink w:val="WWNum38"/>
    <w:lvl w:ilvl="0">
      <w:start w:val="1"/>
      <w:numFmt w:val="decimal"/>
      <w:lvlText w:val="%1"/>
      <w:lvlJc w:val="left"/>
      <w:pPr>
        <w:ind w:left="720" w:hanging="360"/>
      </w:pPr>
      <w:rPr>
        <w:rFonts w:ascii="Calibri" w:eastAsia="Arial" w:hAnsi="Calibri" w:cs="Calibri"/>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 w15:restartNumberingAfterBreak="0">
    <w:nsid w:val="216A295A"/>
    <w:multiLevelType w:val="multilevel"/>
    <w:tmpl w:val="46A6D548"/>
    <w:styleLink w:val="WWNum28"/>
    <w:lvl w:ilvl="0">
      <w:start w:val="1"/>
      <w:numFmt w:val="decimal"/>
      <w:lvlText w:val="%1"/>
      <w:lvlJc w:val="left"/>
      <w:pPr>
        <w:ind w:left="480" w:hanging="360"/>
      </w:pPr>
      <w:rPr>
        <w:rFonts w:ascii="Arial" w:eastAsia="Times New Roman" w:hAnsi="Arial" w:cs="Arial"/>
        <w:b w:val="0"/>
        <w:strike w:val="0"/>
        <w:dstrike w:val="0"/>
        <w:color w:val="auto"/>
        <w:sz w:val="20"/>
        <w:szCs w:val="20"/>
      </w:rPr>
    </w:lvl>
    <w:lvl w:ilvl="1">
      <w:start w:val="1"/>
      <w:numFmt w:val="lowerLetter"/>
      <w:lvlText w:val="%1.%2"/>
      <w:lvlJc w:val="left"/>
      <w:pPr>
        <w:ind w:left="1200" w:hanging="360"/>
      </w:pPr>
    </w:lvl>
    <w:lvl w:ilvl="2">
      <w:start w:val="1"/>
      <w:numFmt w:val="lowerRoman"/>
      <w:lvlText w:val="%1.%2.%3"/>
      <w:lvlJc w:val="right"/>
      <w:pPr>
        <w:ind w:left="1920" w:hanging="180"/>
      </w:pPr>
    </w:lvl>
    <w:lvl w:ilvl="3">
      <w:start w:val="1"/>
      <w:numFmt w:val="decimal"/>
      <w:lvlText w:val="%1.%2.%3.%4"/>
      <w:lvlJc w:val="left"/>
      <w:pPr>
        <w:ind w:left="2640" w:hanging="360"/>
      </w:pPr>
    </w:lvl>
    <w:lvl w:ilvl="4">
      <w:start w:val="1"/>
      <w:numFmt w:val="lowerLetter"/>
      <w:lvlText w:val="%1.%2.%3.%4.%5"/>
      <w:lvlJc w:val="left"/>
      <w:pPr>
        <w:ind w:left="3360" w:hanging="360"/>
      </w:pPr>
    </w:lvl>
    <w:lvl w:ilvl="5">
      <w:start w:val="1"/>
      <w:numFmt w:val="lowerRoman"/>
      <w:lvlText w:val="%1.%2.%3.%4.%5.%6"/>
      <w:lvlJc w:val="right"/>
      <w:pPr>
        <w:ind w:left="4080" w:hanging="180"/>
      </w:pPr>
    </w:lvl>
    <w:lvl w:ilvl="6">
      <w:start w:val="1"/>
      <w:numFmt w:val="decimal"/>
      <w:lvlText w:val="%1.%2.%3.%4.%5.%6.%7"/>
      <w:lvlJc w:val="left"/>
      <w:pPr>
        <w:ind w:left="4800" w:hanging="360"/>
      </w:pPr>
    </w:lvl>
    <w:lvl w:ilvl="7">
      <w:start w:val="1"/>
      <w:numFmt w:val="lowerLetter"/>
      <w:lvlText w:val="%1.%2.%3.%4.%5.%6.%7.%8"/>
      <w:lvlJc w:val="left"/>
      <w:pPr>
        <w:ind w:left="5520" w:hanging="360"/>
      </w:pPr>
    </w:lvl>
    <w:lvl w:ilvl="8">
      <w:start w:val="1"/>
      <w:numFmt w:val="lowerRoman"/>
      <w:lvlText w:val="%1.%2.%3.%4.%5.%6.%7.%8.%9"/>
      <w:lvlJc w:val="right"/>
      <w:pPr>
        <w:ind w:left="6240" w:hanging="180"/>
      </w:pPr>
    </w:lvl>
  </w:abstractNum>
  <w:abstractNum w:abstractNumId="12" w15:restartNumberingAfterBreak="0">
    <w:nsid w:val="21C70DDB"/>
    <w:multiLevelType w:val="multilevel"/>
    <w:tmpl w:val="82F210E6"/>
    <w:styleLink w:val="WWNum6"/>
    <w:lvl w:ilvl="0">
      <w:start w:val="1"/>
      <w:numFmt w:val="decimal"/>
      <w:lvlText w:val="%1"/>
      <w:lvlJc w:val="left"/>
      <w:pPr>
        <w:ind w:left="1146" w:hanging="360"/>
      </w:pPr>
    </w:lvl>
    <w:lvl w:ilvl="1">
      <w:start w:val="1"/>
      <w:numFmt w:val="lowerLetter"/>
      <w:lvlText w:val="%1.%2"/>
      <w:lvlJc w:val="left"/>
      <w:pPr>
        <w:ind w:left="1866" w:hanging="360"/>
      </w:pPr>
    </w:lvl>
    <w:lvl w:ilvl="2">
      <w:start w:val="1"/>
      <w:numFmt w:val="lowerLetter"/>
      <w:lvlText w:val="%1.%2.%3"/>
      <w:lvlJc w:val="left"/>
      <w:pPr>
        <w:ind w:left="720" w:hanging="360"/>
      </w:pPr>
    </w:lvl>
    <w:lvl w:ilvl="3">
      <w:start w:val="1"/>
      <w:numFmt w:val="decimal"/>
      <w:lvlText w:val="%1.%2.%3.%4"/>
      <w:lvlJc w:val="left"/>
      <w:pPr>
        <w:ind w:left="3306" w:hanging="360"/>
      </w:pPr>
    </w:lvl>
    <w:lvl w:ilvl="4">
      <w:start w:val="1"/>
      <w:numFmt w:val="lowerLetter"/>
      <w:lvlText w:val="%1.%2.%3.%4.%5"/>
      <w:lvlJc w:val="left"/>
      <w:pPr>
        <w:ind w:left="4026" w:hanging="360"/>
      </w:pPr>
    </w:lvl>
    <w:lvl w:ilvl="5">
      <w:start w:val="1"/>
      <w:numFmt w:val="lowerRoman"/>
      <w:lvlText w:val="%1.%2.%3.%4.%5.%6"/>
      <w:lvlJc w:val="right"/>
      <w:pPr>
        <w:ind w:left="4746" w:hanging="180"/>
      </w:pPr>
    </w:lvl>
    <w:lvl w:ilvl="6">
      <w:start w:val="1"/>
      <w:numFmt w:val="decimal"/>
      <w:lvlText w:val="%1.%2.%3.%4.%5.%6.%7"/>
      <w:lvlJc w:val="left"/>
      <w:pPr>
        <w:ind w:left="5466" w:hanging="360"/>
      </w:pPr>
    </w:lvl>
    <w:lvl w:ilvl="7">
      <w:start w:val="1"/>
      <w:numFmt w:val="lowerLetter"/>
      <w:lvlText w:val="%1.%2.%3.%4.%5.%6.%7.%8"/>
      <w:lvlJc w:val="left"/>
      <w:pPr>
        <w:ind w:left="6186" w:hanging="360"/>
      </w:pPr>
    </w:lvl>
    <w:lvl w:ilvl="8">
      <w:start w:val="1"/>
      <w:numFmt w:val="lowerRoman"/>
      <w:lvlText w:val="%1.%2.%3.%4.%5.%6.%7.%8.%9"/>
      <w:lvlJc w:val="right"/>
      <w:pPr>
        <w:ind w:left="6906" w:hanging="180"/>
      </w:pPr>
    </w:lvl>
  </w:abstractNum>
  <w:abstractNum w:abstractNumId="13" w15:restartNumberingAfterBreak="0">
    <w:nsid w:val="229E31AA"/>
    <w:multiLevelType w:val="multilevel"/>
    <w:tmpl w:val="EC9467F2"/>
    <w:styleLink w:val="WWNum27"/>
    <w:lvl w:ilvl="0">
      <w:start w:val="1"/>
      <w:numFmt w:val="lowerLetter"/>
      <w:lvlText w:val="%1"/>
      <w:lvlJc w:val="left"/>
      <w:pPr>
        <w:ind w:left="1080" w:hanging="360"/>
      </w:p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4" w15:restartNumberingAfterBreak="0">
    <w:nsid w:val="25FB3789"/>
    <w:multiLevelType w:val="multilevel"/>
    <w:tmpl w:val="A544A3F8"/>
    <w:styleLink w:val="WWNum48"/>
    <w:lvl w:ilvl="0">
      <w:start w:val="1"/>
      <w:numFmt w:val="decimal"/>
      <w:lvlText w:val="%1"/>
      <w:lvlJc w:val="left"/>
      <w:pPr>
        <w:ind w:left="644" w:hanging="360"/>
      </w:pPr>
      <w:rPr>
        <w:b w:val="0"/>
      </w:rPr>
    </w:lvl>
    <w:lvl w:ilvl="1">
      <w:numFmt w:val="bullet"/>
      <w:lvlText w:val=""/>
      <w:lvlJc w:val="left"/>
      <w:pPr>
        <w:ind w:left="1980" w:hanging="540"/>
      </w:pPr>
      <w:rPr>
        <w:rFonts w:ascii="Symbol" w:eastAsia="Arial" w:hAnsi="Symbol" w:cs="Arial"/>
      </w:r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5" w15:restartNumberingAfterBreak="0">
    <w:nsid w:val="297401E3"/>
    <w:multiLevelType w:val="multilevel"/>
    <w:tmpl w:val="29F2A4F0"/>
    <w:styleLink w:val="WWNum23"/>
    <w:lvl w:ilvl="0">
      <w:start w:val="1"/>
      <w:numFmt w:val="lowerLetter"/>
      <w:lvlText w:val="%1"/>
      <w:lvlJc w:val="left"/>
      <w:pPr>
        <w:ind w:left="720" w:hanging="360"/>
      </w:pPr>
      <w:rPr>
        <w:color w:val="auto"/>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2B2B3C4E"/>
    <w:multiLevelType w:val="multilevel"/>
    <w:tmpl w:val="5BA0610A"/>
    <w:styleLink w:val="WWNum47"/>
    <w:lvl w:ilvl="0">
      <w:start w:val="1"/>
      <w:numFmt w:val="decimal"/>
      <w:lvlText w:val="%1"/>
      <w:lvlJc w:val="left"/>
      <w:pPr>
        <w:ind w:left="720" w:hanging="360"/>
      </w:pPr>
      <w:rPr>
        <w:rFonts w:ascii="Calibri" w:eastAsia="Arial" w:hAnsi="Calibri" w:cs="Calibri"/>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7" w15:restartNumberingAfterBreak="0">
    <w:nsid w:val="2BF17494"/>
    <w:multiLevelType w:val="multilevel"/>
    <w:tmpl w:val="5308F58C"/>
    <w:styleLink w:val="WWNum8"/>
    <w:lvl w:ilvl="0">
      <w:start w:val="1"/>
      <w:numFmt w:val="lowerLetter"/>
      <w:lvlText w:val="%1"/>
      <w:lvlJc w:val="left"/>
      <w:pPr>
        <w:ind w:left="1080" w:hanging="360"/>
      </w:pPr>
      <w:rPr>
        <w:b w:val="0"/>
        <w:bCs/>
      </w:r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8" w15:restartNumberingAfterBreak="0">
    <w:nsid w:val="2D0F5B62"/>
    <w:multiLevelType w:val="multilevel"/>
    <w:tmpl w:val="FC3C412A"/>
    <w:styleLink w:val="WWNum45"/>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19" w15:restartNumberingAfterBreak="0">
    <w:nsid w:val="2D6E0F04"/>
    <w:multiLevelType w:val="multilevel"/>
    <w:tmpl w:val="A42CB640"/>
    <w:styleLink w:val="WWNum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8CB0002"/>
    <w:multiLevelType w:val="multilevel"/>
    <w:tmpl w:val="F5D80CCC"/>
    <w:styleLink w:val="WWNum44"/>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1" w15:restartNumberingAfterBreak="0">
    <w:nsid w:val="3BFB4B74"/>
    <w:multiLevelType w:val="multilevel"/>
    <w:tmpl w:val="B606943C"/>
    <w:styleLink w:val="WWNum5"/>
    <w:lvl w:ilvl="0">
      <w:numFmt w:val="bullet"/>
      <w:lvlText w:val="−"/>
      <w:lvlJc w:val="left"/>
      <w:pPr>
        <w:ind w:left="1146" w:hanging="360"/>
      </w:pPr>
      <w:rPr>
        <w:rFonts w:ascii="Times New Roman" w:hAnsi="Times New Roman" w:cs="Times New Roman"/>
        <w:color w:val="auto"/>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22" w15:restartNumberingAfterBreak="0">
    <w:nsid w:val="3C430D01"/>
    <w:multiLevelType w:val="multilevel"/>
    <w:tmpl w:val="3984D9EE"/>
    <w:styleLink w:val="WWNum3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D39794C"/>
    <w:multiLevelType w:val="multilevel"/>
    <w:tmpl w:val="7BA4AD66"/>
    <w:styleLink w:val="WWNum36"/>
    <w:lvl w:ilvl="0">
      <w:numFmt w:val="bullet"/>
      <w:lvlText w:val=""/>
      <w:lvlJc w:val="left"/>
      <w:pPr>
        <w:ind w:left="1780" w:hanging="360"/>
      </w:pPr>
      <w:rPr>
        <w:rFonts w:ascii="Symbol" w:hAnsi="Symbol"/>
      </w:rPr>
    </w:lvl>
    <w:lvl w:ilvl="1">
      <w:numFmt w:val="bullet"/>
      <w:lvlText w:val="o"/>
      <w:lvlJc w:val="left"/>
      <w:pPr>
        <w:ind w:left="2500" w:hanging="360"/>
      </w:pPr>
      <w:rPr>
        <w:rFonts w:ascii="Courier New" w:hAnsi="Courier New" w:cs="Courier New"/>
      </w:rPr>
    </w:lvl>
    <w:lvl w:ilvl="2">
      <w:numFmt w:val="bullet"/>
      <w:lvlText w:val=""/>
      <w:lvlJc w:val="left"/>
      <w:pPr>
        <w:ind w:left="3220" w:hanging="360"/>
      </w:pPr>
      <w:rPr>
        <w:rFonts w:ascii="Wingdings" w:hAnsi="Wingdings"/>
      </w:rPr>
    </w:lvl>
    <w:lvl w:ilvl="3">
      <w:numFmt w:val="bullet"/>
      <w:lvlText w:val=""/>
      <w:lvlJc w:val="left"/>
      <w:pPr>
        <w:ind w:left="3940" w:hanging="360"/>
      </w:pPr>
      <w:rPr>
        <w:rFonts w:ascii="Symbol" w:hAnsi="Symbol"/>
      </w:rPr>
    </w:lvl>
    <w:lvl w:ilvl="4">
      <w:numFmt w:val="bullet"/>
      <w:lvlText w:val="o"/>
      <w:lvlJc w:val="left"/>
      <w:pPr>
        <w:ind w:left="4660" w:hanging="360"/>
      </w:pPr>
      <w:rPr>
        <w:rFonts w:ascii="Courier New" w:hAnsi="Courier New" w:cs="Courier New"/>
      </w:rPr>
    </w:lvl>
    <w:lvl w:ilvl="5">
      <w:numFmt w:val="bullet"/>
      <w:lvlText w:val=""/>
      <w:lvlJc w:val="left"/>
      <w:pPr>
        <w:ind w:left="5380" w:hanging="360"/>
      </w:pPr>
      <w:rPr>
        <w:rFonts w:ascii="Wingdings" w:hAnsi="Wingdings"/>
      </w:rPr>
    </w:lvl>
    <w:lvl w:ilvl="6">
      <w:numFmt w:val="bullet"/>
      <w:lvlText w:val=""/>
      <w:lvlJc w:val="left"/>
      <w:pPr>
        <w:ind w:left="6100" w:hanging="360"/>
      </w:pPr>
      <w:rPr>
        <w:rFonts w:ascii="Symbol" w:hAnsi="Symbol"/>
      </w:rPr>
    </w:lvl>
    <w:lvl w:ilvl="7">
      <w:numFmt w:val="bullet"/>
      <w:lvlText w:val="o"/>
      <w:lvlJc w:val="left"/>
      <w:pPr>
        <w:ind w:left="6820" w:hanging="360"/>
      </w:pPr>
      <w:rPr>
        <w:rFonts w:ascii="Courier New" w:hAnsi="Courier New" w:cs="Courier New"/>
      </w:rPr>
    </w:lvl>
    <w:lvl w:ilvl="8">
      <w:numFmt w:val="bullet"/>
      <w:lvlText w:val=""/>
      <w:lvlJc w:val="left"/>
      <w:pPr>
        <w:ind w:left="7540" w:hanging="360"/>
      </w:pPr>
      <w:rPr>
        <w:rFonts w:ascii="Wingdings" w:hAnsi="Wingdings"/>
      </w:rPr>
    </w:lvl>
  </w:abstractNum>
  <w:abstractNum w:abstractNumId="24" w15:restartNumberingAfterBreak="0">
    <w:nsid w:val="3EF17083"/>
    <w:multiLevelType w:val="multilevel"/>
    <w:tmpl w:val="A7AACAC2"/>
    <w:styleLink w:val="WWNum1"/>
    <w:lvl w:ilvl="0">
      <w:start w:val="1"/>
      <w:numFmt w:val="upperRoman"/>
      <w:lvlText w:val="%1."/>
      <w:lvlJc w:val="right"/>
      <w:pPr>
        <w:ind w:left="360" w:hanging="360"/>
      </w:pPr>
    </w:lvl>
    <w:lvl w:ilvl="1">
      <w:numFmt w:val="bullet"/>
      <w:lvlText w:val=""/>
      <w:lvlJc w:val="left"/>
      <w:pPr>
        <w:ind w:left="1620" w:hanging="360"/>
      </w:pPr>
      <w:rPr>
        <w:rFonts w:ascii="Symbol" w:eastAsia="Arial" w:hAnsi="Symbol" w:cs="Arial"/>
      </w:rPr>
    </w:lvl>
    <w:lvl w:ilvl="2">
      <w:start w:val="1"/>
      <w:numFmt w:val="lowerRoman"/>
      <w:lvlText w:val="%1.%2.%3"/>
      <w:lvlJc w:val="right"/>
      <w:pPr>
        <w:ind w:left="2340" w:hanging="180"/>
      </w:pPr>
    </w:lvl>
    <w:lvl w:ilvl="3">
      <w:start w:val="1"/>
      <w:numFmt w:val="decimal"/>
      <w:lvlText w:val="%1.%2.%3.%4"/>
      <w:lvlJc w:val="left"/>
      <w:pPr>
        <w:ind w:left="3060" w:hanging="360"/>
      </w:pPr>
    </w:lvl>
    <w:lvl w:ilvl="4">
      <w:start w:val="1"/>
      <w:numFmt w:val="lowerLetter"/>
      <w:lvlText w:val="%1.%2.%3.%4.%5"/>
      <w:lvlJc w:val="left"/>
      <w:pPr>
        <w:ind w:left="3780" w:hanging="360"/>
      </w:pPr>
    </w:lvl>
    <w:lvl w:ilvl="5">
      <w:start w:val="1"/>
      <w:numFmt w:val="lowerRoman"/>
      <w:lvlText w:val="%1.%2.%3.%4.%5.%6"/>
      <w:lvlJc w:val="right"/>
      <w:pPr>
        <w:ind w:left="4500" w:hanging="180"/>
      </w:pPr>
    </w:lvl>
    <w:lvl w:ilvl="6">
      <w:start w:val="1"/>
      <w:numFmt w:val="decimal"/>
      <w:lvlText w:val="%1.%2.%3.%4.%5.%6.%7"/>
      <w:lvlJc w:val="left"/>
      <w:pPr>
        <w:ind w:left="5220" w:hanging="360"/>
      </w:pPr>
    </w:lvl>
    <w:lvl w:ilvl="7">
      <w:start w:val="1"/>
      <w:numFmt w:val="lowerLetter"/>
      <w:lvlText w:val="%1.%2.%3.%4.%5.%6.%7.%8"/>
      <w:lvlJc w:val="left"/>
      <w:pPr>
        <w:ind w:left="5940" w:hanging="360"/>
      </w:pPr>
    </w:lvl>
    <w:lvl w:ilvl="8">
      <w:start w:val="1"/>
      <w:numFmt w:val="lowerRoman"/>
      <w:lvlText w:val="%1.%2.%3.%4.%5.%6.%7.%8.%9"/>
      <w:lvlJc w:val="right"/>
      <w:pPr>
        <w:ind w:left="6660" w:hanging="180"/>
      </w:pPr>
    </w:lvl>
  </w:abstractNum>
  <w:abstractNum w:abstractNumId="25" w15:restartNumberingAfterBreak="0">
    <w:nsid w:val="3F684561"/>
    <w:multiLevelType w:val="multilevel"/>
    <w:tmpl w:val="CB4A5B96"/>
    <w:styleLink w:val="WWNum18"/>
    <w:lvl w:ilvl="0">
      <w:start w:val="1"/>
      <w:numFmt w:val="lowerLetter"/>
      <w:lvlText w:val="%1"/>
      <w:lvlJc w:val="left"/>
      <w:pPr>
        <w:ind w:left="1060" w:hanging="360"/>
      </w:pPr>
    </w:lvl>
    <w:lvl w:ilvl="1">
      <w:start w:val="1"/>
      <w:numFmt w:val="lowerLetter"/>
      <w:lvlText w:val="%1.%2"/>
      <w:lvlJc w:val="left"/>
      <w:pPr>
        <w:ind w:left="1780" w:hanging="360"/>
      </w:pPr>
    </w:lvl>
    <w:lvl w:ilvl="2">
      <w:start w:val="1"/>
      <w:numFmt w:val="lowerRoman"/>
      <w:lvlText w:val="%1.%2.%3"/>
      <w:lvlJc w:val="right"/>
      <w:pPr>
        <w:ind w:left="2500" w:hanging="18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3FB23F14"/>
    <w:multiLevelType w:val="multilevel"/>
    <w:tmpl w:val="4D44C0E0"/>
    <w:styleLink w:val="WWNum21"/>
    <w:lvl w:ilvl="0">
      <w:start w:val="1"/>
      <w:numFmt w:val="lowerLetter"/>
      <w:lvlText w:val="%1"/>
      <w:lvlJc w:val="left"/>
      <w:pPr>
        <w:ind w:left="644" w:firstLine="0"/>
      </w:pPr>
      <w:rPr>
        <w:rFonts w:ascii="Arial" w:eastAsia="Arial" w:hAnsi="Arial" w:cs="Arial"/>
        <w:b w:val="0"/>
        <w:i w:val="0"/>
        <w:strike w:val="0"/>
        <w:dstrike w:val="0"/>
        <w:color w:val="000000"/>
        <w:position w:val="0"/>
        <w:sz w:val="20"/>
        <w:u w:val="none"/>
        <w:shd w:val="clear" w:color="auto" w:fill="auto"/>
        <w:vertAlign w:val="baseline"/>
      </w:rPr>
    </w:lvl>
    <w:lvl w:ilvl="1">
      <w:numFmt w:val="bullet"/>
      <w:lvlText w:val=""/>
      <w:lvlJc w:val="left"/>
      <w:pPr>
        <w:ind w:left="1424" w:firstLine="0"/>
      </w:pPr>
      <w:rPr>
        <w:rFonts w:ascii="Wingdings" w:eastAsia="Wingdings" w:hAnsi="Wingdings" w:cs="Wingdings"/>
        <w:b w:val="0"/>
        <w:i w:val="0"/>
        <w:strike w:val="0"/>
        <w:dstrike w:val="0"/>
        <w:color w:val="000000"/>
        <w:position w:val="0"/>
        <w:sz w:val="20"/>
        <w:u w:val="none"/>
        <w:shd w:val="clear" w:color="auto" w:fill="auto"/>
        <w:vertAlign w:val="baseline"/>
      </w:rPr>
    </w:lvl>
    <w:lvl w:ilvl="2">
      <w:numFmt w:val="bullet"/>
      <w:lvlText w:val="▪"/>
      <w:lvlJc w:val="left"/>
      <w:pPr>
        <w:ind w:left="214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3">
      <w:numFmt w:val="bullet"/>
      <w:lvlText w:val="•"/>
      <w:lvlJc w:val="left"/>
      <w:pPr>
        <w:ind w:left="286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4">
      <w:numFmt w:val="bullet"/>
      <w:lvlText w:val="o"/>
      <w:lvlJc w:val="left"/>
      <w:pPr>
        <w:ind w:left="358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5">
      <w:numFmt w:val="bullet"/>
      <w:lvlText w:val="▪"/>
      <w:lvlJc w:val="left"/>
      <w:pPr>
        <w:ind w:left="430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6">
      <w:numFmt w:val="bullet"/>
      <w:lvlText w:val="•"/>
      <w:lvlJc w:val="left"/>
      <w:pPr>
        <w:ind w:left="502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7">
      <w:numFmt w:val="bullet"/>
      <w:lvlText w:val="o"/>
      <w:lvlJc w:val="left"/>
      <w:pPr>
        <w:ind w:left="574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8">
      <w:numFmt w:val="bullet"/>
      <w:lvlText w:val="▪"/>
      <w:lvlJc w:val="left"/>
      <w:pPr>
        <w:ind w:left="6466" w:firstLine="0"/>
      </w:pPr>
      <w:rPr>
        <w:rFonts w:ascii="Wingdings" w:eastAsia="Wingdings" w:hAnsi="Wingdings" w:cs="Wingdings"/>
        <w:b w:val="0"/>
        <w:i w:val="0"/>
        <w:strike w:val="0"/>
        <w:dstrike w:val="0"/>
        <w:color w:val="000000"/>
        <w:position w:val="0"/>
        <w:sz w:val="20"/>
        <w:u w:val="none"/>
        <w:shd w:val="clear" w:color="auto" w:fill="auto"/>
        <w:vertAlign w:val="baseline"/>
      </w:rPr>
    </w:lvl>
  </w:abstractNum>
  <w:abstractNum w:abstractNumId="27" w15:restartNumberingAfterBreak="0">
    <w:nsid w:val="42B320A5"/>
    <w:multiLevelType w:val="multilevel"/>
    <w:tmpl w:val="15361540"/>
    <w:styleLink w:val="WWNum9"/>
    <w:lvl w:ilvl="0">
      <w:start w:val="1"/>
      <w:numFmt w:val="lowerLetter"/>
      <w:lvlText w:val="%1"/>
      <w:lvlJc w:val="left"/>
      <w:pPr>
        <w:ind w:left="1494" w:hanging="360"/>
      </w:pPr>
      <w:rPr>
        <w:rFonts w:ascii="Arial" w:hAnsi="Arial" w:cs="Arial"/>
        <w:b w:val="0"/>
        <w:bCs/>
        <w:sz w:val="20"/>
      </w:rPr>
    </w:lvl>
    <w:lvl w:ilvl="1">
      <w:start w:val="1"/>
      <w:numFmt w:val="lowerLetter"/>
      <w:lvlText w:val="%1.%2"/>
      <w:lvlJc w:val="left"/>
      <w:pPr>
        <w:ind w:left="2214" w:hanging="360"/>
      </w:pPr>
    </w:lvl>
    <w:lvl w:ilvl="2">
      <w:start w:val="1"/>
      <w:numFmt w:val="lowerRoman"/>
      <w:lvlText w:val="%1.%2.%3"/>
      <w:lvlJc w:val="right"/>
      <w:pPr>
        <w:ind w:left="2934" w:hanging="180"/>
      </w:pPr>
    </w:lvl>
    <w:lvl w:ilvl="3">
      <w:start w:val="1"/>
      <w:numFmt w:val="decimal"/>
      <w:lvlText w:val="%1.%2.%3.%4"/>
      <w:lvlJc w:val="left"/>
      <w:pPr>
        <w:ind w:left="3654" w:hanging="360"/>
      </w:pPr>
    </w:lvl>
    <w:lvl w:ilvl="4">
      <w:start w:val="1"/>
      <w:numFmt w:val="lowerLetter"/>
      <w:lvlText w:val="%1.%2.%3.%4.%5"/>
      <w:lvlJc w:val="left"/>
      <w:pPr>
        <w:ind w:left="4374" w:hanging="360"/>
      </w:pPr>
    </w:lvl>
    <w:lvl w:ilvl="5">
      <w:start w:val="1"/>
      <w:numFmt w:val="lowerRoman"/>
      <w:lvlText w:val="%1.%2.%3.%4.%5.%6"/>
      <w:lvlJc w:val="right"/>
      <w:pPr>
        <w:ind w:left="5094" w:hanging="180"/>
      </w:pPr>
    </w:lvl>
    <w:lvl w:ilvl="6">
      <w:start w:val="1"/>
      <w:numFmt w:val="decimal"/>
      <w:lvlText w:val="%1.%2.%3.%4.%5.%6.%7"/>
      <w:lvlJc w:val="left"/>
      <w:pPr>
        <w:ind w:left="5814" w:hanging="360"/>
      </w:pPr>
    </w:lvl>
    <w:lvl w:ilvl="7">
      <w:start w:val="1"/>
      <w:numFmt w:val="lowerLetter"/>
      <w:lvlText w:val="%1.%2.%3.%4.%5.%6.%7.%8"/>
      <w:lvlJc w:val="left"/>
      <w:pPr>
        <w:ind w:left="6534" w:hanging="360"/>
      </w:pPr>
    </w:lvl>
    <w:lvl w:ilvl="8">
      <w:start w:val="1"/>
      <w:numFmt w:val="lowerRoman"/>
      <w:lvlText w:val="%1.%2.%3.%4.%5.%6.%7.%8.%9"/>
      <w:lvlJc w:val="right"/>
      <w:pPr>
        <w:ind w:left="7254" w:hanging="180"/>
      </w:pPr>
    </w:lvl>
  </w:abstractNum>
  <w:abstractNum w:abstractNumId="28" w15:restartNumberingAfterBreak="0">
    <w:nsid w:val="43817E18"/>
    <w:multiLevelType w:val="multilevel"/>
    <w:tmpl w:val="50E4A8C6"/>
    <w:styleLink w:val="WWNum26"/>
    <w:lvl w:ilvl="0">
      <w:start w:val="1"/>
      <w:numFmt w:val="lowerLetter"/>
      <w:lvlText w:val="%1"/>
      <w:lvlJc w:val="left"/>
      <w:pPr>
        <w:ind w:left="1080" w:hanging="360"/>
      </w:p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9" w15:restartNumberingAfterBreak="0">
    <w:nsid w:val="48035C5C"/>
    <w:multiLevelType w:val="multilevel"/>
    <w:tmpl w:val="FF2E4C1A"/>
    <w:styleLink w:val="WWNum10"/>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30" w15:restartNumberingAfterBreak="0">
    <w:nsid w:val="484F4593"/>
    <w:multiLevelType w:val="multilevel"/>
    <w:tmpl w:val="C0E478EE"/>
    <w:styleLink w:val="WWNum34"/>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4EB37C1A"/>
    <w:multiLevelType w:val="multilevel"/>
    <w:tmpl w:val="692A0CBC"/>
    <w:styleLink w:val="WWNum16"/>
    <w:lvl w:ilvl="0">
      <w:start w:val="2"/>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4F117A07"/>
    <w:multiLevelType w:val="multilevel"/>
    <w:tmpl w:val="678492B8"/>
    <w:styleLink w:val="WWNum41"/>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3" w15:restartNumberingAfterBreak="0">
    <w:nsid w:val="51C24A3C"/>
    <w:multiLevelType w:val="multilevel"/>
    <w:tmpl w:val="4642B5B2"/>
    <w:styleLink w:val="WWNum29"/>
    <w:lvl w:ilvl="0">
      <w:start w:val="5"/>
      <w:numFmt w:val="decimal"/>
      <w:lvlText w:val="%1"/>
      <w:lvlJc w:val="left"/>
      <w:pPr>
        <w:ind w:left="785" w:hanging="360"/>
      </w:pPr>
      <w:rPr>
        <w:b w:val="0"/>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54643A78"/>
    <w:multiLevelType w:val="multilevel"/>
    <w:tmpl w:val="B2C22A14"/>
    <w:styleLink w:val="WWNum12"/>
    <w:lvl w:ilvl="0">
      <w:start w:val="100"/>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57105C0D"/>
    <w:multiLevelType w:val="multilevel"/>
    <w:tmpl w:val="5F4EB6D2"/>
    <w:styleLink w:val="WWNum31"/>
    <w:lvl w:ilvl="0">
      <w:start w:val="1"/>
      <w:numFmt w:val="lowerLetter"/>
      <w:lvlText w:val="%1"/>
      <w:lvlJc w:val="left"/>
      <w:pPr>
        <w:ind w:left="1400" w:hanging="360"/>
      </w:pPr>
    </w:lvl>
    <w:lvl w:ilvl="1">
      <w:start w:val="1"/>
      <w:numFmt w:val="lowerLetter"/>
      <w:lvlText w:val="%1.%2"/>
      <w:lvlJc w:val="left"/>
      <w:pPr>
        <w:ind w:left="2120" w:hanging="360"/>
      </w:pPr>
    </w:lvl>
    <w:lvl w:ilvl="2">
      <w:start w:val="1"/>
      <w:numFmt w:val="lowerRoman"/>
      <w:lvlText w:val="%1.%2.%3"/>
      <w:lvlJc w:val="right"/>
      <w:pPr>
        <w:ind w:left="2840" w:hanging="180"/>
      </w:pPr>
    </w:lvl>
    <w:lvl w:ilvl="3">
      <w:start w:val="1"/>
      <w:numFmt w:val="decimal"/>
      <w:lvlText w:val="%1.%2.%3.%4"/>
      <w:lvlJc w:val="left"/>
      <w:pPr>
        <w:ind w:left="3560" w:hanging="360"/>
      </w:pPr>
    </w:lvl>
    <w:lvl w:ilvl="4">
      <w:start w:val="1"/>
      <w:numFmt w:val="lowerLetter"/>
      <w:lvlText w:val="%1.%2.%3.%4.%5"/>
      <w:lvlJc w:val="left"/>
      <w:pPr>
        <w:ind w:left="4280" w:hanging="360"/>
      </w:pPr>
    </w:lvl>
    <w:lvl w:ilvl="5">
      <w:start w:val="1"/>
      <w:numFmt w:val="lowerRoman"/>
      <w:lvlText w:val="%1.%2.%3.%4.%5.%6"/>
      <w:lvlJc w:val="right"/>
      <w:pPr>
        <w:ind w:left="5000" w:hanging="180"/>
      </w:pPr>
    </w:lvl>
    <w:lvl w:ilvl="6">
      <w:start w:val="1"/>
      <w:numFmt w:val="decimal"/>
      <w:lvlText w:val="%1.%2.%3.%4.%5.%6.%7"/>
      <w:lvlJc w:val="left"/>
      <w:pPr>
        <w:ind w:left="5720" w:hanging="360"/>
      </w:pPr>
    </w:lvl>
    <w:lvl w:ilvl="7">
      <w:start w:val="1"/>
      <w:numFmt w:val="lowerLetter"/>
      <w:lvlText w:val="%1.%2.%3.%4.%5.%6.%7.%8"/>
      <w:lvlJc w:val="left"/>
      <w:pPr>
        <w:ind w:left="6440" w:hanging="360"/>
      </w:pPr>
    </w:lvl>
    <w:lvl w:ilvl="8">
      <w:start w:val="1"/>
      <w:numFmt w:val="lowerRoman"/>
      <w:lvlText w:val="%1.%2.%3.%4.%5.%6.%7.%8.%9"/>
      <w:lvlJc w:val="right"/>
      <w:pPr>
        <w:ind w:left="7160" w:hanging="180"/>
      </w:pPr>
    </w:lvl>
  </w:abstractNum>
  <w:abstractNum w:abstractNumId="36" w15:restartNumberingAfterBreak="0">
    <w:nsid w:val="58D356CF"/>
    <w:multiLevelType w:val="multilevel"/>
    <w:tmpl w:val="06F677CE"/>
    <w:styleLink w:val="WWNum35"/>
    <w:lvl w:ilvl="0">
      <w:start w:val="7"/>
      <w:numFmt w:val="decimal"/>
      <w:lvlText w:val="%1"/>
      <w:lvlJc w:val="left"/>
      <w:pPr>
        <w:ind w:left="643" w:hanging="360"/>
      </w:pPr>
    </w:lvl>
    <w:lvl w:ilvl="1">
      <w:start w:val="1"/>
      <w:numFmt w:val="lowerLetter"/>
      <w:lvlText w:val="%1.%2"/>
      <w:lvlJc w:val="left"/>
      <w:pPr>
        <w:ind w:left="1023" w:hanging="360"/>
      </w:pPr>
    </w:lvl>
    <w:lvl w:ilvl="2">
      <w:start w:val="1"/>
      <w:numFmt w:val="lowerRoman"/>
      <w:lvlText w:val="%1.%2.%3"/>
      <w:lvlJc w:val="right"/>
      <w:pPr>
        <w:ind w:left="1743" w:hanging="180"/>
      </w:pPr>
    </w:lvl>
    <w:lvl w:ilvl="3">
      <w:start w:val="1"/>
      <w:numFmt w:val="decimal"/>
      <w:lvlText w:val="%1.%2.%3.%4"/>
      <w:lvlJc w:val="left"/>
      <w:pPr>
        <w:ind w:left="2463" w:hanging="360"/>
      </w:pPr>
    </w:lvl>
    <w:lvl w:ilvl="4">
      <w:start w:val="1"/>
      <w:numFmt w:val="lowerLetter"/>
      <w:lvlText w:val="%1.%2.%3.%4.%5"/>
      <w:lvlJc w:val="left"/>
      <w:pPr>
        <w:ind w:left="3183" w:hanging="360"/>
      </w:pPr>
    </w:lvl>
    <w:lvl w:ilvl="5">
      <w:start w:val="1"/>
      <w:numFmt w:val="lowerRoman"/>
      <w:lvlText w:val="%1.%2.%3.%4.%5.%6"/>
      <w:lvlJc w:val="right"/>
      <w:pPr>
        <w:ind w:left="3903" w:hanging="180"/>
      </w:pPr>
    </w:lvl>
    <w:lvl w:ilvl="6">
      <w:start w:val="1"/>
      <w:numFmt w:val="decimal"/>
      <w:lvlText w:val="%1.%2.%3.%4.%5.%6.%7"/>
      <w:lvlJc w:val="left"/>
      <w:pPr>
        <w:ind w:left="4623" w:hanging="360"/>
      </w:pPr>
    </w:lvl>
    <w:lvl w:ilvl="7">
      <w:start w:val="1"/>
      <w:numFmt w:val="lowerLetter"/>
      <w:lvlText w:val="%1.%2.%3.%4.%5.%6.%7.%8"/>
      <w:lvlJc w:val="left"/>
      <w:pPr>
        <w:ind w:left="5343" w:hanging="360"/>
      </w:pPr>
    </w:lvl>
    <w:lvl w:ilvl="8">
      <w:start w:val="1"/>
      <w:numFmt w:val="lowerRoman"/>
      <w:lvlText w:val="%1.%2.%3.%4.%5.%6.%7.%8.%9"/>
      <w:lvlJc w:val="right"/>
      <w:pPr>
        <w:ind w:left="6063" w:hanging="180"/>
      </w:pPr>
    </w:lvl>
  </w:abstractNum>
  <w:abstractNum w:abstractNumId="37" w15:restartNumberingAfterBreak="0">
    <w:nsid w:val="5DC6387F"/>
    <w:multiLevelType w:val="multilevel"/>
    <w:tmpl w:val="41BC2112"/>
    <w:styleLink w:val="WWNum14"/>
    <w:lvl w:ilvl="0">
      <w:start w:val="1"/>
      <w:numFmt w:val="lowerLetter"/>
      <w:lvlText w:val="%1"/>
      <w:lvlJc w:val="left"/>
      <w:pPr>
        <w:ind w:left="1060" w:hanging="360"/>
      </w:pPr>
    </w:lvl>
    <w:lvl w:ilvl="1">
      <w:start w:val="1"/>
      <w:numFmt w:val="lowerLetter"/>
      <w:lvlText w:val="%1.%2"/>
      <w:lvlJc w:val="left"/>
      <w:pPr>
        <w:ind w:left="1780" w:hanging="360"/>
      </w:pPr>
    </w:lvl>
    <w:lvl w:ilvl="2">
      <w:start w:val="1"/>
      <w:numFmt w:val="lowerRoman"/>
      <w:lvlText w:val="%1.%2.%3"/>
      <w:lvlJc w:val="right"/>
      <w:pPr>
        <w:ind w:left="2500" w:hanging="18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38" w15:restartNumberingAfterBreak="0">
    <w:nsid w:val="60F44D7C"/>
    <w:multiLevelType w:val="multilevel"/>
    <w:tmpl w:val="900E018C"/>
    <w:styleLink w:val="WWNum13"/>
    <w:lvl w:ilvl="0">
      <w:start w:val="1"/>
      <w:numFmt w:val="lowerLetter"/>
      <w:lvlText w:val="%1"/>
      <w:lvlJc w:val="left"/>
      <w:pPr>
        <w:ind w:left="644" w:firstLine="0"/>
      </w:pPr>
      <w:rPr>
        <w:rFonts w:ascii="Arial" w:eastAsia="Arial" w:hAnsi="Arial" w:cs="Arial"/>
        <w:b w:val="0"/>
        <w:i w:val="0"/>
        <w:strike w:val="0"/>
        <w:dstrike w:val="0"/>
        <w:color w:val="000000"/>
        <w:position w:val="0"/>
        <w:sz w:val="20"/>
        <w:u w:val="none"/>
        <w:shd w:val="clear" w:color="auto" w:fill="auto"/>
        <w:vertAlign w:val="baseline"/>
      </w:rPr>
    </w:lvl>
    <w:lvl w:ilvl="1">
      <w:numFmt w:val="bullet"/>
      <w:lvlText w:val=""/>
      <w:lvlJc w:val="left"/>
      <w:pPr>
        <w:ind w:left="142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2">
      <w:numFmt w:val="bullet"/>
      <w:lvlText w:val=""/>
      <w:lvlJc w:val="left"/>
      <w:pPr>
        <w:ind w:left="2146" w:firstLine="0"/>
      </w:pPr>
      <w:rPr>
        <w:rFonts w:ascii="Symbol" w:hAnsi="Symbol"/>
        <w:b w:val="0"/>
        <w:i w:val="0"/>
        <w:strike w:val="0"/>
        <w:dstrike w:val="0"/>
        <w:color w:val="000000"/>
        <w:position w:val="0"/>
        <w:sz w:val="20"/>
        <w:u w:val="none"/>
        <w:shd w:val="clear" w:color="auto" w:fill="auto"/>
        <w:vertAlign w:val="baseline"/>
      </w:rPr>
    </w:lvl>
    <w:lvl w:ilvl="3">
      <w:numFmt w:val="bullet"/>
      <w:lvlText w:val=""/>
      <w:lvlJc w:val="left"/>
      <w:pPr>
        <w:ind w:left="2866" w:firstLine="0"/>
      </w:pPr>
      <w:rPr>
        <w:rFonts w:ascii="Symbol" w:hAnsi="Symbol"/>
        <w:b w:val="0"/>
        <w:i w:val="0"/>
        <w:strike w:val="0"/>
        <w:dstrike w:val="0"/>
        <w:color w:val="000000"/>
        <w:position w:val="0"/>
        <w:sz w:val="20"/>
        <w:u w:val="none"/>
        <w:shd w:val="clear" w:color="auto" w:fill="auto"/>
        <w:vertAlign w:val="baseline"/>
      </w:rPr>
    </w:lvl>
    <w:lvl w:ilvl="4">
      <w:numFmt w:val="bullet"/>
      <w:lvlText w:val="o"/>
      <w:lvlJc w:val="left"/>
      <w:pPr>
        <w:ind w:left="358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5">
      <w:numFmt w:val="bullet"/>
      <w:lvlText w:val="▪"/>
      <w:lvlJc w:val="left"/>
      <w:pPr>
        <w:ind w:left="430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6">
      <w:numFmt w:val="bullet"/>
      <w:lvlText w:val="•"/>
      <w:lvlJc w:val="left"/>
      <w:pPr>
        <w:ind w:left="502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7">
      <w:numFmt w:val="bullet"/>
      <w:lvlText w:val="o"/>
      <w:lvlJc w:val="left"/>
      <w:pPr>
        <w:ind w:left="5746" w:firstLine="0"/>
      </w:pPr>
      <w:rPr>
        <w:rFonts w:ascii="Wingdings" w:eastAsia="Wingdings" w:hAnsi="Wingdings" w:cs="Wingdings"/>
        <w:b w:val="0"/>
        <w:i w:val="0"/>
        <w:strike w:val="0"/>
        <w:dstrike w:val="0"/>
        <w:color w:val="000000"/>
        <w:position w:val="0"/>
        <w:sz w:val="20"/>
        <w:u w:val="none"/>
        <w:shd w:val="clear" w:color="auto" w:fill="auto"/>
        <w:vertAlign w:val="baseline"/>
      </w:rPr>
    </w:lvl>
    <w:lvl w:ilvl="8">
      <w:numFmt w:val="bullet"/>
      <w:lvlText w:val="▪"/>
      <w:lvlJc w:val="left"/>
      <w:pPr>
        <w:ind w:left="6466" w:firstLine="0"/>
      </w:pPr>
      <w:rPr>
        <w:rFonts w:ascii="Wingdings" w:eastAsia="Wingdings" w:hAnsi="Wingdings" w:cs="Wingdings"/>
        <w:b w:val="0"/>
        <w:i w:val="0"/>
        <w:strike w:val="0"/>
        <w:dstrike w:val="0"/>
        <w:color w:val="000000"/>
        <w:position w:val="0"/>
        <w:sz w:val="20"/>
        <w:u w:val="none"/>
        <w:shd w:val="clear" w:color="auto" w:fill="auto"/>
        <w:vertAlign w:val="baseline"/>
      </w:rPr>
    </w:lvl>
  </w:abstractNum>
  <w:abstractNum w:abstractNumId="39" w15:restartNumberingAfterBreak="0">
    <w:nsid w:val="61ED096F"/>
    <w:multiLevelType w:val="multilevel"/>
    <w:tmpl w:val="2F0C67BE"/>
    <w:styleLink w:val="WWNum4"/>
    <w:lvl w:ilvl="0">
      <w:start w:val="1"/>
      <w:numFmt w:val="decimal"/>
      <w:lvlText w:val="%1"/>
      <w:lvlJc w:val="left"/>
      <w:pPr>
        <w:ind w:left="785"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0" w15:restartNumberingAfterBreak="0">
    <w:nsid w:val="637263AA"/>
    <w:multiLevelType w:val="multilevel"/>
    <w:tmpl w:val="645CAF66"/>
    <w:styleLink w:val="WWNum22"/>
    <w:lvl w:ilvl="0">
      <w:numFmt w:val="bullet"/>
      <w:lvlText w:val=""/>
      <w:lvlJc w:val="left"/>
      <w:pPr>
        <w:ind w:left="1780" w:hanging="360"/>
      </w:pPr>
      <w:rPr>
        <w:rFonts w:ascii="Symbol" w:eastAsia="Symbol" w:hAnsi="Symbol" w:cs="Symbol"/>
        <w:b w:val="0"/>
        <w:bCs w:val="0"/>
        <w:i w:val="0"/>
        <w:iCs w:val="0"/>
        <w:spacing w:val="0"/>
        <w:w w:val="100"/>
        <w:sz w:val="22"/>
        <w:szCs w:val="22"/>
        <w:lang w:val="pl-PL" w:eastAsia="en-US" w:bidi="ar-SA"/>
      </w:rPr>
    </w:lvl>
    <w:lvl w:ilvl="1">
      <w:numFmt w:val="bullet"/>
      <w:lvlText w:val="o"/>
      <w:lvlJc w:val="left"/>
      <w:pPr>
        <w:ind w:left="2500" w:hanging="360"/>
      </w:pPr>
      <w:rPr>
        <w:rFonts w:ascii="Courier New" w:hAnsi="Courier New" w:cs="Courier New"/>
      </w:rPr>
    </w:lvl>
    <w:lvl w:ilvl="2">
      <w:numFmt w:val="bullet"/>
      <w:lvlText w:val=""/>
      <w:lvlJc w:val="left"/>
      <w:pPr>
        <w:ind w:left="3220" w:hanging="360"/>
      </w:pPr>
      <w:rPr>
        <w:rFonts w:ascii="Wingdings" w:hAnsi="Wingdings"/>
      </w:rPr>
    </w:lvl>
    <w:lvl w:ilvl="3">
      <w:numFmt w:val="bullet"/>
      <w:lvlText w:val=""/>
      <w:lvlJc w:val="left"/>
      <w:pPr>
        <w:ind w:left="3940" w:hanging="360"/>
      </w:pPr>
      <w:rPr>
        <w:rFonts w:ascii="Symbol" w:hAnsi="Symbol"/>
      </w:rPr>
    </w:lvl>
    <w:lvl w:ilvl="4">
      <w:numFmt w:val="bullet"/>
      <w:lvlText w:val="o"/>
      <w:lvlJc w:val="left"/>
      <w:pPr>
        <w:ind w:left="4660" w:hanging="360"/>
      </w:pPr>
      <w:rPr>
        <w:rFonts w:ascii="Courier New" w:hAnsi="Courier New" w:cs="Courier New"/>
      </w:rPr>
    </w:lvl>
    <w:lvl w:ilvl="5">
      <w:numFmt w:val="bullet"/>
      <w:lvlText w:val=""/>
      <w:lvlJc w:val="left"/>
      <w:pPr>
        <w:ind w:left="5380" w:hanging="360"/>
      </w:pPr>
      <w:rPr>
        <w:rFonts w:ascii="Wingdings" w:hAnsi="Wingdings"/>
      </w:rPr>
    </w:lvl>
    <w:lvl w:ilvl="6">
      <w:numFmt w:val="bullet"/>
      <w:lvlText w:val=""/>
      <w:lvlJc w:val="left"/>
      <w:pPr>
        <w:ind w:left="6100" w:hanging="360"/>
      </w:pPr>
      <w:rPr>
        <w:rFonts w:ascii="Symbol" w:hAnsi="Symbol"/>
      </w:rPr>
    </w:lvl>
    <w:lvl w:ilvl="7">
      <w:numFmt w:val="bullet"/>
      <w:lvlText w:val="o"/>
      <w:lvlJc w:val="left"/>
      <w:pPr>
        <w:ind w:left="6820" w:hanging="360"/>
      </w:pPr>
      <w:rPr>
        <w:rFonts w:ascii="Courier New" w:hAnsi="Courier New" w:cs="Courier New"/>
      </w:rPr>
    </w:lvl>
    <w:lvl w:ilvl="8">
      <w:numFmt w:val="bullet"/>
      <w:lvlText w:val=""/>
      <w:lvlJc w:val="left"/>
      <w:pPr>
        <w:ind w:left="7540" w:hanging="360"/>
      </w:pPr>
      <w:rPr>
        <w:rFonts w:ascii="Wingdings" w:hAnsi="Wingdings"/>
      </w:rPr>
    </w:lvl>
  </w:abstractNum>
  <w:abstractNum w:abstractNumId="41" w15:restartNumberingAfterBreak="0">
    <w:nsid w:val="6523371B"/>
    <w:multiLevelType w:val="multilevel"/>
    <w:tmpl w:val="6C849D92"/>
    <w:styleLink w:val="WWNum7"/>
    <w:lvl w:ilvl="0">
      <w:start w:val="1"/>
      <w:numFmt w:val="lowerLetter"/>
      <w:lvlText w:val="%1"/>
      <w:lvlJc w:val="left"/>
      <w:pPr>
        <w:ind w:left="1146" w:hanging="360"/>
      </w:pPr>
    </w:lvl>
    <w:lvl w:ilvl="1">
      <w:start w:val="1"/>
      <w:numFmt w:val="lowerLetter"/>
      <w:lvlText w:val="%1.%2"/>
      <w:lvlJc w:val="left"/>
      <w:pPr>
        <w:ind w:left="1866" w:hanging="360"/>
      </w:pPr>
    </w:lvl>
    <w:lvl w:ilvl="2">
      <w:start w:val="1"/>
      <w:numFmt w:val="decimal"/>
      <w:lvlText w:val="%1.%2.%3"/>
      <w:lvlJc w:val="left"/>
      <w:pPr>
        <w:ind w:left="360" w:hanging="360"/>
      </w:pPr>
    </w:lvl>
    <w:lvl w:ilvl="3">
      <w:start w:val="1"/>
      <w:numFmt w:val="decimal"/>
      <w:lvlText w:val="%1.%2.%3.%4"/>
      <w:lvlJc w:val="left"/>
      <w:pPr>
        <w:ind w:left="3306" w:hanging="360"/>
      </w:pPr>
    </w:lvl>
    <w:lvl w:ilvl="4">
      <w:start w:val="1"/>
      <w:numFmt w:val="lowerLetter"/>
      <w:lvlText w:val="%1.%2.%3.%4.%5"/>
      <w:lvlJc w:val="left"/>
      <w:pPr>
        <w:ind w:left="4026" w:hanging="360"/>
      </w:pPr>
    </w:lvl>
    <w:lvl w:ilvl="5">
      <w:start w:val="1"/>
      <w:numFmt w:val="lowerRoman"/>
      <w:lvlText w:val="%1.%2.%3.%4.%5.%6"/>
      <w:lvlJc w:val="right"/>
      <w:pPr>
        <w:ind w:left="4746" w:hanging="180"/>
      </w:pPr>
    </w:lvl>
    <w:lvl w:ilvl="6">
      <w:start w:val="1"/>
      <w:numFmt w:val="decimal"/>
      <w:lvlText w:val="%1.%2.%3.%4.%5.%6.%7"/>
      <w:lvlJc w:val="left"/>
      <w:pPr>
        <w:ind w:left="5466" w:hanging="360"/>
      </w:pPr>
    </w:lvl>
    <w:lvl w:ilvl="7">
      <w:start w:val="1"/>
      <w:numFmt w:val="lowerLetter"/>
      <w:lvlText w:val="%1.%2.%3.%4.%5.%6.%7.%8"/>
      <w:lvlJc w:val="left"/>
      <w:pPr>
        <w:ind w:left="6186" w:hanging="360"/>
      </w:pPr>
    </w:lvl>
    <w:lvl w:ilvl="8">
      <w:start w:val="1"/>
      <w:numFmt w:val="lowerRoman"/>
      <w:lvlText w:val="%1.%2.%3.%4.%5.%6.%7.%8.%9"/>
      <w:lvlJc w:val="right"/>
      <w:pPr>
        <w:ind w:left="6906" w:hanging="180"/>
      </w:pPr>
    </w:lvl>
  </w:abstractNum>
  <w:abstractNum w:abstractNumId="42" w15:restartNumberingAfterBreak="0">
    <w:nsid w:val="66D11F8F"/>
    <w:multiLevelType w:val="multilevel"/>
    <w:tmpl w:val="D5662F98"/>
    <w:styleLink w:val="WWNum37"/>
    <w:lvl w:ilvl="0">
      <w:start w:val="4"/>
      <w:numFmt w:val="lowerLetter"/>
      <w:lvlText w:val="%1"/>
      <w:lvlJc w:val="left"/>
      <w:pPr>
        <w:ind w:left="1146"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690D5FB0"/>
    <w:multiLevelType w:val="multilevel"/>
    <w:tmpl w:val="3A320704"/>
    <w:styleLink w:val="WWNum25"/>
    <w:lvl w:ilvl="0">
      <w:numFmt w:val="bullet"/>
      <w:lvlText w:val=""/>
      <w:lvlJc w:val="left"/>
      <w:pPr>
        <w:ind w:left="1996" w:hanging="360"/>
      </w:pPr>
      <w:rPr>
        <w:rFonts w:ascii="Symbol" w:eastAsia="Symbol" w:hAnsi="Symbol" w:cs="Symbol"/>
        <w:b w:val="0"/>
        <w:bCs w:val="0"/>
        <w:i w:val="0"/>
        <w:iCs w:val="0"/>
        <w:color w:val="auto"/>
        <w:spacing w:val="0"/>
        <w:w w:val="100"/>
        <w:sz w:val="22"/>
        <w:szCs w:val="22"/>
        <w:lang w:val="pl-PL" w:eastAsia="en-US" w:bidi="ar-SA"/>
      </w:rPr>
    </w:lvl>
    <w:lvl w:ilvl="1">
      <w:numFmt w:val="bullet"/>
      <w:lvlText w:val="o"/>
      <w:lvlJc w:val="left"/>
      <w:pPr>
        <w:ind w:left="2716" w:hanging="360"/>
      </w:pPr>
      <w:rPr>
        <w:rFonts w:ascii="Courier New" w:hAnsi="Courier New" w:cs="Courier New"/>
      </w:rPr>
    </w:lvl>
    <w:lvl w:ilvl="2">
      <w:numFmt w:val="bullet"/>
      <w:lvlText w:val=""/>
      <w:lvlJc w:val="left"/>
      <w:pPr>
        <w:ind w:left="3436" w:hanging="360"/>
      </w:pPr>
      <w:rPr>
        <w:rFonts w:ascii="Wingdings" w:hAnsi="Wingdings"/>
      </w:rPr>
    </w:lvl>
    <w:lvl w:ilvl="3">
      <w:numFmt w:val="bullet"/>
      <w:lvlText w:val=""/>
      <w:lvlJc w:val="left"/>
      <w:pPr>
        <w:ind w:left="4156" w:hanging="360"/>
      </w:pPr>
      <w:rPr>
        <w:rFonts w:ascii="Symbol" w:hAnsi="Symbol"/>
      </w:rPr>
    </w:lvl>
    <w:lvl w:ilvl="4">
      <w:numFmt w:val="bullet"/>
      <w:lvlText w:val="o"/>
      <w:lvlJc w:val="left"/>
      <w:pPr>
        <w:ind w:left="4876" w:hanging="360"/>
      </w:pPr>
      <w:rPr>
        <w:rFonts w:ascii="Courier New" w:hAnsi="Courier New" w:cs="Courier New"/>
      </w:rPr>
    </w:lvl>
    <w:lvl w:ilvl="5">
      <w:numFmt w:val="bullet"/>
      <w:lvlText w:val=""/>
      <w:lvlJc w:val="left"/>
      <w:pPr>
        <w:ind w:left="5596" w:hanging="360"/>
      </w:pPr>
      <w:rPr>
        <w:rFonts w:ascii="Wingdings" w:hAnsi="Wingdings"/>
      </w:rPr>
    </w:lvl>
    <w:lvl w:ilvl="6">
      <w:numFmt w:val="bullet"/>
      <w:lvlText w:val=""/>
      <w:lvlJc w:val="left"/>
      <w:pPr>
        <w:ind w:left="6316" w:hanging="360"/>
      </w:pPr>
      <w:rPr>
        <w:rFonts w:ascii="Symbol" w:hAnsi="Symbol"/>
      </w:rPr>
    </w:lvl>
    <w:lvl w:ilvl="7">
      <w:numFmt w:val="bullet"/>
      <w:lvlText w:val="o"/>
      <w:lvlJc w:val="left"/>
      <w:pPr>
        <w:ind w:left="7036" w:hanging="360"/>
      </w:pPr>
      <w:rPr>
        <w:rFonts w:ascii="Courier New" w:hAnsi="Courier New" w:cs="Courier New"/>
      </w:rPr>
    </w:lvl>
    <w:lvl w:ilvl="8">
      <w:numFmt w:val="bullet"/>
      <w:lvlText w:val=""/>
      <w:lvlJc w:val="left"/>
      <w:pPr>
        <w:ind w:left="7756" w:hanging="360"/>
      </w:pPr>
      <w:rPr>
        <w:rFonts w:ascii="Wingdings" w:hAnsi="Wingdings"/>
      </w:rPr>
    </w:lvl>
  </w:abstractNum>
  <w:abstractNum w:abstractNumId="44" w15:restartNumberingAfterBreak="0">
    <w:nsid w:val="6CB10965"/>
    <w:multiLevelType w:val="multilevel"/>
    <w:tmpl w:val="4C140560"/>
    <w:styleLink w:val="WWNum43"/>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45" w15:restartNumberingAfterBreak="0">
    <w:nsid w:val="72131017"/>
    <w:multiLevelType w:val="multilevel"/>
    <w:tmpl w:val="D97CF834"/>
    <w:styleLink w:val="WWNum11"/>
    <w:lvl w:ilvl="0">
      <w:start w:val="1"/>
      <w:numFmt w:val="decimal"/>
      <w:lvlText w:val="%1"/>
      <w:lvlJc w:val="left"/>
      <w:pPr>
        <w:ind w:left="1004" w:hanging="360"/>
      </w:pPr>
      <w:rPr>
        <w:u w:val="none"/>
      </w:rPr>
    </w:lvl>
    <w:lvl w:ilvl="1">
      <w:start w:val="1"/>
      <w:numFmt w:val="lowerLetter"/>
      <w:lvlText w:val="%1.%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46" w15:restartNumberingAfterBreak="0">
    <w:nsid w:val="732D6458"/>
    <w:multiLevelType w:val="multilevel"/>
    <w:tmpl w:val="86365DB0"/>
    <w:styleLink w:val="WWNum17"/>
    <w:lvl w:ilvl="0">
      <w:start w:val="1"/>
      <w:numFmt w:val="decimal"/>
      <w:lvlText w:val="%1"/>
      <w:lvlJc w:val="left"/>
      <w:pPr>
        <w:ind w:left="425" w:firstLine="0"/>
      </w:pPr>
      <w:rPr>
        <w:rFonts w:ascii="Arial" w:eastAsia="Arial" w:hAnsi="Arial" w:cs="Arial"/>
        <w:b w:val="0"/>
        <w:i w:val="0"/>
        <w:strike w:val="0"/>
        <w:dstrike w:val="0"/>
        <w:color w:val="000000"/>
        <w:position w:val="0"/>
        <w:sz w:val="20"/>
        <w:u w:val="none"/>
        <w:shd w:val="clear" w:color="auto" w:fill="auto"/>
        <w:vertAlign w:val="baseline"/>
      </w:rPr>
    </w:lvl>
    <w:lvl w:ilvl="1">
      <w:start w:val="23"/>
      <w:numFmt w:val="upperLetter"/>
      <w:lvlText w:val="%1.%2"/>
      <w:lvlJc w:val="left"/>
      <w:pPr>
        <w:ind w:left="432" w:firstLine="0"/>
      </w:pPr>
      <w:rPr>
        <w:rFonts w:ascii="Arial" w:eastAsia="Arial" w:hAnsi="Arial" w:cs="Arial"/>
        <w:b w:val="0"/>
        <w:i w:val="0"/>
        <w:strike w:val="0"/>
        <w:dstrike w:val="0"/>
        <w:color w:val="000000"/>
        <w:position w:val="0"/>
        <w:sz w:val="20"/>
        <w:u w:val="none"/>
        <w:shd w:val="clear" w:color="auto" w:fill="auto"/>
        <w:vertAlign w:val="baseline"/>
      </w:rPr>
    </w:lvl>
    <w:lvl w:ilvl="2">
      <w:start w:val="1"/>
      <w:numFmt w:val="lowerRoman"/>
      <w:lvlText w:val="%1.%2.%3"/>
      <w:lvlJc w:val="left"/>
      <w:pPr>
        <w:ind w:left="1502" w:firstLine="0"/>
      </w:pPr>
      <w:rPr>
        <w:rFonts w:ascii="Arial" w:eastAsia="Arial" w:hAnsi="Arial" w:cs="Arial"/>
        <w:b w:val="0"/>
        <w:i w:val="0"/>
        <w:strike w:val="0"/>
        <w:dstrike w:val="0"/>
        <w:color w:val="000000"/>
        <w:position w:val="0"/>
        <w:sz w:val="20"/>
        <w:u w:val="none"/>
        <w:shd w:val="clear" w:color="auto" w:fill="auto"/>
        <w:vertAlign w:val="baseline"/>
      </w:rPr>
    </w:lvl>
    <w:lvl w:ilvl="3">
      <w:start w:val="1"/>
      <w:numFmt w:val="decimal"/>
      <w:lvlText w:val="%1.%2.%3.%4"/>
      <w:lvlJc w:val="left"/>
      <w:pPr>
        <w:ind w:left="2222" w:firstLine="0"/>
      </w:pPr>
      <w:rPr>
        <w:rFonts w:ascii="Arial" w:eastAsia="Arial" w:hAnsi="Arial" w:cs="Arial"/>
        <w:b w:val="0"/>
        <w:i w:val="0"/>
        <w:strike w:val="0"/>
        <w:dstrike w:val="0"/>
        <w:color w:val="000000"/>
        <w:position w:val="0"/>
        <w:sz w:val="20"/>
        <w:u w:val="none"/>
        <w:shd w:val="clear" w:color="auto" w:fill="auto"/>
        <w:vertAlign w:val="baseline"/>
      </w:rPr>
    </w:lvl>
    <w:lvl w:ilvl="4">
      <w:start w:val="1"/>
      <w:numFmt w:val="lowerLetter"/>
      <w:lvlText w:val="%1.%2.%3.%4.%5"/>
      <w:lvlJc w:val="left"/>
      <w:pPr>
        <w:ind w:left="2942" w:firstLine="0"/>
      </w:pPr>
      <w:rPr>
        <w:rFonts w:ascii="Arial" w:eastAsia="Arial" w:hAnsi="Arial" w:cs="Arial"/>
        <w:b w:val="0"/>
        <w:i w:val="0"/>
        <w:strike w:val="0"/>
        <w:dstrike w:val="0"/>
        <w:color w:val="000000"/>
        <w:position w:val="0"/>
        <w:sz w:val="20"/>
        <w:u w:val="none"/>
        <w:shd w:val="clear" w:color="auto" w:fill="auto"/>
        <w:vertAlign w:val="baseline"/>
      </w:rPr>
    </w:lvl>
    <w:lvl w:ilvl="5">
      <w:start w:val="1"/>
      <w:numFmt w:val="lowerRoman"/>
      <w:lvlText w:val="%1.%2.%3.%4.%5.%6"/>
      <w:lvlJc w:val="left"/>
      <w:pPr>
        <w:ind w:left="3662" w:firstLine="0"/>
      </w:pPr>
      <w:rPr>
        <w:rFonts w:ascii="Arial" w:eastAsia="Arial" w:hAnsi="Arial" w:cs="Arial"/>
        <w:b w:val="0"/>
        <w:i w:val="0"/>
        <w:strike w:val="0"/>
        <w:dstrike w:val="0"/>
        <w:color w:val="000000"/>
        <w:position w:val="0"/>
        <w:sz w:val="20"/>
        <w:u w:val="none"/>
        <w:shd w:val="clear" w:color="auto" w:fill="auto"/>
        <w:vertAlign w:val="baseline"/>
      </w:rPr>
    </w:lvl>
    <w:lvl w:ilvl="6">
      <w:start w:val="1"/>
      <w:numFmt w:val="decimal"/>
      <w:lvlText w:val="%1.%2.%3.%4.%5.%6.%7"/>
      <w:lvlJc w:val="left"/>
      <w:pPr>
        <w:ind w:left="4382" w:firstLine="0"/>
      </w:pPr>
      <w:rPr>
        <w:rFonts w:ascii="Arial" w:eastAsia="Arial" w:hAnsi="Arial" w:cs="Arial"/>
        <w:b w:val="0"/>
        <w:i w:val="0"/>
        <w:strike w:val="0"/>
        <w:dstrike w:val="0"/>
        <w:color w:val="000000"/>
        <w:position w:val="0"/>
        <w:sz w:val="20"/>
        <w:u w:val="none"/>
        <w:shd w:val="clear" w:color="auto" w:fill="auto"/>
        <w:vertAlign w:val="baseline"/>
      </w:rPr>
    </w:lvl>
    <w:lvl w:ilvl="7">
      <w:start w:val="1"/>
      <w:numFmt w:val="lowerLetter"/>
      <w:lvlText w:val="%1.%2.%3.%4.%5.%6.%7.%8"/>
      <w:lvlJc w:val="left"/>
      <w:pPr>
        <w:ind w:left="5102" w:firstLine="0"/>
      </w:pPr>
      <w:rPr>
        <w:rFonts w:ascii="Arial" w:eastAsia="Arial" w:hAnsi="Arial" w:cs="Arial"/>
        <w:b w:val="0"/>
        <w:i w:val="0"/>
        <w:strike w:val="0"/>
        <w:dstrike w:val="0"/>
        <w:color w:val="000000"/>
        <w:position w:val="0"/>
        <w:sz w:val="20"/>
        <w:u w:val="none"/>
        <w:shd w:val="clear" w:color="auto" w:fill="auto"/>
        <w:vertAlign w:val="baseline"/>
      </w:rPr>
    </w:lvl>
    <w:lvl w:ilvl="8">
      <w:start w:val="1"/>
      <w:numFmt w:val="lowerRoman"/>
      <w:lvlText w:val="%1.%2.%3.%4.%5.%6.%7.%8.%9"/>
      <w:lvlJc w:val="left"/>
      <w:pPr>
        <w:ind w:left="5822" w:firstLine="0"/>
      </w:pPr>
      <w:rPr>
        <w:rFonts w:ascii="Arial" w:eastAsia="Arial" w:hAnsi="Arial" w:cs="Arial"/>
        <w:b w:val="0"/>
        <w:i w:val="0"/>
        <w:strike w:val="0"/>
        <w:dstrike w:val="0"/>
        <w:color w:val="000000"/>
        <w:position w:val="0"/>
        <w:sz w:val="20"/>
        <w:u w:val="none"/>
        <w:shd w:val="clear" w:color="auto" w:fill="auto"/>
        <w:vertAlign w:val="baseline"/>
      </w:rPr>
    </w:lvl>
  </w:abstractNum>
  <w:abstractNum w:abstractNumId="47" w15:restartNumberingAfterBreak="0">
    <w:nsid w:val="76BF3EB9"/>
    <w:multiLevelType w:val="multilevel"/>
    <w:tmpl w:val="E6F01186"/>
    <w:styleLink w:val="WWNum20"/>
    <w:lvl w:ilvl="0">
      <w:start w:val="1"/>
      <w:numFmt w:val="decimal"/>
      <w:lvlText w:val="%1"/>
      <w:lvlJc w:val="left"/>
      <w:pPr>
        <w:ind w:left="720" w:firstLine="0"/>
      </w:pPr>
      <w:rPr>
        <w:rFonts w:ascii="Arial" w:eastAsia="Arial" w:hAnsi="Arial" w:cs="Arial"/>
        <w:b w:val="0"/>
        <w:i w:val="0"/>
        <w:strike w:val="0"/>
        <w:dstrike w:val="0"/>
        <w:color w:val="000000"/>
        <w:position w:val="0"/>
        <w:sz w:val="20"/>
        <w:u w:val="none"/>
        <w:shd w:val="clear" w:color="auto" w:fill="auto"/>
        <w:vertAlign w:val="baseline"/>
      </w:rPr>
    </w:lvl>
    <w:lvl w:ilvl="1">
      <w:start w:val="1"/>
      <w:numFmt w:val="lowerLetter"/>
      <w:lvlText w:val="%1.%2"/>
      <w:lvlJc w:val="left"/>
      <w:pPr>
        <w:ind w:left="1440" w:firstLine="0"/>
      </w:pPr>
      <w:rPr>
        <w:rFonts w:ascii="Arial" w:eastAsia="Arial" w:hAnsi="Arial" w:cs="Arial"/>
        <w:b w:val="0"/>
        <w:i w:val="0"/>
        <w:strike w:val="0"/>
        <w:dstrike w:val="0"/>
        <w:color w:val="000000"/>
        <w:position w:val="0"/>
        <w:sz w:val="20"/>
        <w:u w:val="none"/>
        <w:shd w:val="clear" w:color="auto" w:fill="auto"/>
        <w:vertAlign w:val="baseline"/>
      </w:rPr>
    </w:lvl>
    <w:lvl w:ilvl="2">
      <w:start w:val="1"/>
      <w:numFmt w:val="lowerRoman"/>
      <w:lvlText w:val="%1.%2.%3"/>
      <w:lvlJc w:val="left"/>
      <w:pPr>
        <w:ind w:left="2160" w:firstLine="0"/>
      </w:pPr>
      <w:rPr>
        <w:rFonts w:ascii="Arial" w:eastAsia="Arial" w:hAnsi="Arial" w:cs="Arial"/>
        <w:b w:val="0"/>
        <w:i w:val="0"/>
        <w:strike w:val="0"/>
        <w:dstrike w:val="0"/>
        <w:color w:val="000000"/>
        <w:position w:val="0"/>
        <w:sz w:val="20"/>
        <w:u w:val="none"/>
        <w:shd w:val="clear" w:color="auto" w:fill="auto"/>
        <w:vertAlign w:val="baseline"/>
      </w:rPr>
    </w:lvl>
    <w:lvl w:ilvl="3">
      <w:start w:val="1"/>
      <w:numFmt w:val="decimal"/>
      <w:lvlText w:val="%1.%2.%3.%4"/>
      <w:lvlJc w:val="left"/>
      <w:pPr>
        <w:ind w:left="2880" w:firstLine="0"/>
      </w:pPr>
      <w:rPr>
        <w:rFonts w:ascii="Arial" w:eastAsia="Arial" w:hAnsi="Arial" w:cs="Arial"/>
        <w:b w:val="0"/>
        <w:i w:val="0"/>
        <w:strike w:val="0"/>
        <w:dstrike w:val="0"/>
        <w:color w:val="000000"/>
        <w:position w:val="0"/>
        <w:sz w:val="20"/>
        <w:u w:val="none"/>
        <w:shd w:val="clear" w:color="auto" w:fill="auto"/>
        <w:vertAlign w:val="baseline"/>
      </w:rPr>
    </w:lvl>
    <w:lvl w:ilvl="4">
      <w:start w:val="1"/>
      <w:numFmt w:val="lowerLetter"/>
      <w:lvlText w:val="%1.%2.%3.%4.%5"/>
      <w:lvlJc w:val="left"/>
      <w:pPr>
        <w:ind w:left="3600" w:firstLine="0"/>
      </w:pPr>
      <w:rPr>
        <w:rFonts w:ascii="Arial" w:eastAsia="Arial" w:hAnsi="Arial" w:cs="Arial"/>
        <w:b w:val="0"/>
        <w:i w:val="0"/>
        <w:strike w:val="0"/>
        <w:dstrike w:val="0"/>
        <w:color w:val="000000"/>
        <w:position w:val="0"/>
        <w:sz w:val="20"/>
        <w:u w:val="none"/>
        <w:shd w:val="clear" w:color="auto" w:fill="auto"/>
        <w:vertAlign w:val="baseline"/>
      </w:rPr>
    </w:lvl>
    <w:lvl w:ilvl="5">
      <w:start w:val="1"/>
      <w:numFmt w:val="lowerRoman"/>
      <w:lvlText w:val="%1.%2.%3.%4.%5.%6"/>
      <w:lvlJc w:val="left"/>
      <w:pPr>
        <w:ind w:left="4320" w:firstLine="0"/>
      </w:pPr>
      <w:rPr>
        <w:rFonts w:ascii="Arial" w:eastAsia="Arial" w:hAnsi="Arial" w:cs="Arial"/>
        <w:b w:val="0"/>
        <w:i w:val="0"/>
        <w:strike w:val="0"/>
        <w:dstrike w:val="0"/>
        <w:color w:val="000000"/>
        <w:position w:val="0"/>
        <w:sz w:val="20"/>
        <w:u w:val="none"/>
        <w:shd w:val="clear" w:color="auto" w:fill="auto"/>
        <w:vertAlign w:val="baseline"/>
      </w:rPr>
    </w:lvl>
    <w:lvl w:ilvl="6">
      <w:start w:val="1"/>
      <w:numFmt w:val="decimal"/>
      <w:lvlText w:val="%1.%2.%3.%4.%5.%6.%7"/>
      <w:lvlJc w:val="left"/>
      <w:pPr>
        <w:ind w:left="5040" w:firstLine="0"/>
      </w:pPr>
      <w:rPr>
        <w:rFonts w:ascii="Arial" w:eastAsia="Arial" w:hAnsi="Arial" w:cs="Arial"/>
        <w:b w:val="0"/>
        <w:i w:val="0"/>
        <w:strike w:val="0"/>
        <w:dstrike w:val="0"/>
        <w:color w:val="000000"/>
        <w:position w:val="0"/>
        <w:sz w:val="20"/>
        <w:u w:val="none"/>
        <w:shd w:val="clear" w:color="auto" w:fill="auto"/>
        <w:vertAlign w:val="baseline"/>
      </w:rPr>
    </w:lvl>
    <w:lvl w:ilvl="7">
      <w:start w:val="1"/>
      <w:numFmt w:val="lowerLetter"/>
      <w:lvlText w:val="%1.%2.%3.%4.%5.%6.%7.%8"/>
      <w:lvlJc w:val="left"/>
      <w:pPr>
        <w:ind w:left="5760" w:firstLine="0"/>
      </w:pPr>
      <w:rPr>
        <w:rFonts w:ascii="Arial" w:eastAsia="Arial" w:hAnsi="Arial" w:cs="Arial"/>
        <w:b w:val="0"/>
        <w:i w:val="0"/>
        <w:strike w:val="0"/>
        <w:dstrike w:val="0"/>
        <w:color w:val="000000"/>
        <w:position w:val="0"/>
        <w:sz w:val="20"/>
        <w:u w:val="none"/>
        <w:shd w:val="clear" w:color="auto" w:fill="auto"/>
        <w:vertAlign w:val="baseline"/>
      </w:rPr>
    </w:lvl>
    <w:lvl w:ilvl="8">
      <w:start w:val="1"/>
      <w:numFmt w:val="lowerRoman"/>
      <w:lvlText w:val="%1.%2.%3.%4.%5.%6.%7.%8.%9"/>
      <w:lvlJc w:val="left"/>
      <w:pPr>
        <w:ind w:left="6480" w:firstLine="0"/>
      </w:pPr>
      <w:rPr>
        <w:rFonts w:ascii="Arial" w:eastAsia="Arial" w:hAnsi="Arial" w:cs="Arial"/>
        <w:b w:val="0"/>
        <w:i w:val="0"/>
        <w:strike w:val="0"/>
        <w:dstrike w:val="0"/>
        <w:color w:val="000000"/>
        <w:position w:val="0"/>
        <w:sz w:val="20"/>
        <w:u w:val="none"/>
        <w:shd w:val="clear" w:color="auto" w:fill="auto"/>
        <w:vertAlign w:val="baseline"/>
      </w:rPr>
    </w:lvl>
  </w:abstractNum>
  <w:abstractNum w:abstractNumId="48" w15:restartNumberingAfterBreak="0">
    <w:nsid w:val="79591475"/>
    <w:multiLevelType w:val="multilevel"/>
    <w:tmpl w:val="DD20AF18"/>
    <w:styleLink w:val="WWNum49"/>
    <w:lvl w:ilvl="0">
      <w:numFmt w:val="bullet"/>
      <w:lvlText w:val=""/>
      <w:lvlJc w:val="left"/>
      <w:pPr>
        <w:ind w:left="1866" w:hanging="360"/>
      </w:pPr>
      <w:rPr>
        <w:rFonts w:ascii="Symbol" w:eastAsia="Arial" w:hAnsi="Symbol" w:cs="Arial"/>
      </w:rPr>
    </w:lvl>
    <w:lvl w:ilvl="1">
      <w:numFmt w:val="bullet"/>
      <w:lvlText w:val="o"/>
      <w:lvlJc w:val="left"/>
      <w:pPr>
        <w:ind w:left="2586" w:hanging="360"/>
      </w:pPr>
      <w:rPr>
        <w:rFonts w:ascii="Courier New" w:hAnsi="Courier New" w:cs="Courier New"/>
      </w:rPr>
    </w:lvl>
    <w:lvl w:ilvl="2">
      <w:numFmt w:val="bullet"/>
      <w:lvlText w:val=""/>
      <w:lvlJc w:val="left"/>
      <w:pPr>
        <w:ind w:left="3306" w:hanging="360"/>
      </w:pPr>
      <w:rPr>
        <w:rFonts w:ascii="Wingdings" w:hAnsi="Wingdings"/>
      </w:rPr>
    </w:lvl>
    <w:lvl w:ilvl="3">
      <w:numFmt w:val="bullet"/>
      <w:lvlText w:val=""/>
      <w:lvlJc w:val="left"/>
      <w:pPr>
        <w:ind w:left="4026" w:hanging="360"/>
      </w:pPr>
      <w:rPr>
        <w:rFonts w:ascii="Symbol" w:hAnsi="Symbol"/>
      </w:rPr>
    </w:lvl>
    <w:lvl w:ilvl="4">
      <w:numFmt w:val="bullet"/>
      <w:lvlText w:val="o"/>
      <w:lvlJc w:val="left"/>
      <w:pPr>
        <w:ind w:left="4746" w:hanging="360"/>
      </w:pPr>
      <w:rPr>
        <w:rFonts w:ascii="Courier New" w:hAnsi="Courier New" w:cs="Courier New"/>
      </w:rPr>
    </w:lvl>
    <w:lvl w:ilvl="5">
      <w:numFmt w:val="bullet"/>
      <w:lvlText w:val=""/>
      <w:lvlJc w:val="left"/>
      <w:pPr>
        <w:ind w:left="5466" w:hanging="360"/>
      </w:pPr>
      <w:rPr>
        <w:rFonts w:ascii="Wingdings" w:hAnsi="Wingdings"/>
      </w:rPr>
    </w:lvl>
    <w:lvl w:ilvl="6">
      <w:numFmt w:val="bullet"/>
      <w:lvlText w:val=""/>
      <w:lvlJc w:val="left"/>
      <w:pPr>
        <w:ind w:left="6186" w:hanging="360"/>
      </w:pPr>
      <w:rPr>
        <w:rFonts w:ascii="Symbol" w:hAnsi="Symbol"/>
      </w:rPr>
    </w:lvl>
    <w:lvl w:ilvl="7">
      <w:numFmt w:val="bullet"/>
      <w:lvlText w:val="o"/>
      <w:lvlJc w:val="left"/>
      <w:pPr>
        <w:ind w:left="6906" w:hanging="360"/>
      </w:pPr>
      <w:rPr>
        <w:rFonts w:ascii="Courier New" w:hAnsi="Courier New" w:cs="Courier New"/>
      </w:rPr>
    </w:lvl>
    <w:lvl w:ilvl="8">
      <w:numFmt w:val="bullet"/>
      <w:lvlText w:val=""/>
      <w:lvlJc w:val="left"/>
      <w:pPr>
        <w:ind w:left="7626" w:hanging="360"/>
      </w:pPr>
      <w:rPr>
        <w:rFonts w:ascii="Wingdings" w:hAnsi="Wingdings"/>
      </w:rPr>
    </w:lvl>
  </w:abstractNum>
  <w:abstractNum w:abstractNumId="49" w15:restartNumberingAfterBreak="0">
    <w:nsid w:val="7DC718EB"/>
    <w:multiLevelType w:val="multilevel"/>
    <w:tmpl w:val="2BE69604"/>
    <w:styleLink w:val="WWNum40"/>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num w:numId="1">
    <w:abstractNumId w:val="7"/>
  </w:num>
  <w:num w:numId="2">
    <w:abstractNumId w:val="24"/>
  </w:num>
  <w:num w:numId="3">
    <w:abstractNumId w:val="9"/>
  </w:num>
  <w:num w:numId="4">
    <w:abstractNumId w:val="3"/>
  </w:num>
  <w:num w:numId="5">
    <w:abstractNumId w:val="39"/>
  </w:num>
  <w:num w:numId="6">
    <w:abstractNumId w:val="21"/>
  </w:num>
  <w:num w:numId="7">
    <w:abstractNumId w:val="12"/>
  </w:num>
  <w:num w:numId="8">
    <w:abstractNumId w:val="41"/>
  </w:num>
  <w:num w:numId="9">
    <w:abstractNumId w:val="17"/>
  </w:num>
  <w:num w:numId="10">
    <w:abstractNumId w:val="27"/>
  </w:num>
  <w:num w:numId="11">
    <w:abstractNumId w:val="29"/>
  </w:num>
  <w:num w:numId="12">
    <w:abstractNumId w:val="45"/>
  </w:num>
  <w:num w:numId="13">
    <w:abstractNumId w:val="34"/>
  </w:num>
  <w:num w:numId="14">
    <w:abstractNumId w:val="38"/>
  </w:num>
  <w:num w:numId="15">
    <w:abstractNumId w:val="37"/>
  </w:num>
  <w:num w:numId="16">
    <w:abstractNumId w:val="8"/>
  </w:num>
  <w:num w:numId="17">
    <w:abstractNumId w:val="31"/>
  </w:num>
  <w:num w:numId="18">
    <w:abstractNumId w:val="46"/>
  </w:num>
  <w:num w:numId="19">
    <w:abstractNumId w:val="25"/>
  </w:num>
  <w:num w:numId="20">
    <w:abstractNumId w:val="4"/>
  </w:num>
  <w:num w:numId="21">
    <w:abstractNumId w:val="47"/>
  </w:num>
  <w:num w:numId="22">
    <w:abstractNumId w:val="26"/>
  </w:num>
  <w:num w:numId="23">
    <w:abstractNumId w:val="40"/>
  </w:num>
  <w:num w:numId="24">
    <w:abstractNumId w:val="15"/>
  </w:num>
  <w:num w:numId="25">
    <w:abstractNumId w:val="0"/>
  </w:num>
  <w:num w:numId="26">
    <w:abstractNumId w:val="43"/>
  </w:num>
  <w:num w:numId="27">
    <w:abstractNumId w:val="28"/>
  </w:num>
  <w:num w:numId="28">
    <w:abstractNumId w:val="13"/>
  </w:num>
  <w:num w:numId="29">
    <w:abstractNumId w:val="11"/>
  </w:num>
  <w:num w:numId="30">
    <w:abstractNumId w:val="33"/>
  </w:num>
  <w:num w:numId="31">
    <w:abstractNumId w:val="5"/>
  </w:num>
  <w:num w:numId="32">
    <w:abstractNumId w:val="35"/>
  </w:num>
  <w:num w:numId="33">
    <w:abstractNumId w:val="2"/>
  </w:num>
  <w:num w:numId="34">
    <w:abstractNumId w:val="6"/>
  </w:num>
  <w:num w:numId="35">
    <w:abstractNumId w:val="30"/>
  </w:num>
  <w:num w:numId="36">
    <w:abstractNumId w:val="36"/>
  </w:num>
  <w:num w:numId="37">
    <w:abstractNumId w:val="23"/>
  </w:num>
  <w:num w:numId="38">
    <w:abstractNumId w:val="42"/>
  </w:num>
  <w:num w:numId="39">
    <w:abstractNumId w:val="10"/>
  </w:num>
  <w:num w:numId="40">
    <w:abstractNumId w:val="22"/>
  </w:num>
  <w:num w:numId="41">
    <w:abstractNumId w:val="49"/>
  </w:num>
  <w:num w:numId="42">
    <w:abstractNumId w:val="32"/>
  </w:num>
  <w:num w:numId="43">
    <w:abstractNumId w:val="1"/>
  </w:num>
  <w:num w:numId="44">
    <w:abstractNumId w:val="44"/>
  </w:num>
  <w:num w:numId="45">
    <w:abstractNumId w:val="20"/>
  </w:num>
  <w:num w:numId="46">
    <w:abstractNumId w:val="18"/>
  </w:num>
  <w:num w:numId="47">
    <w:abstractNumId w:val="19"/>
  </w:num>
  <w:num w:numId="48">
    <w:abstractNumId w:val="16"/>
  </w:num>
  <w:num w:numId="49">
    <w:abstractNumId w:val="14"/>
  </w:num>
  <w:num w:numId="50">
    <w:abstractNumId w:val="48"/>
  </w:num>
  <w:num w:numId="51">
    <w:abstractNumId w:val="24"/>
  </w:num>
  <w:num w:numId="52">
    <w:abstractNumId w:val="9"/>
    <w:lvlOverride w:ilvl="0">
      <w:startOverride w:val="1"/>
    </w:lvlOverride>
  </w:num>
  <w:num w:numId="53">
    <w:abstractNumId w:val="17"/>
    <w:lvlOverride w:ilvl="0">
      <w:startOverride w:val="1"/>
    </w:lvlOverride>
  </w:num>
  <w:num w:numId="54">
    <w:abstractNumId w:val="9"/>
    <w:lvlOverride w:ilvl="0">
      <w:startOverride w:val="1"/>
    </w:lvlOverride>
  </w:num>
  <w:num w:numId="55">
    <w:abstractNumId w:val="10"/>
    <w:lvlOverride w:ilvl="0">
      <w:startOverride w:val="1"/>
    </w:lvlOverride>
  </w:num>
  <w:num w:numId="56">
    <w:abstractNumId w:val="22"/>
  </w:num>
  <w:num w:numId="57">
    <w:abstractNumId w:val="10"/>
    <w:lvlOverride w:ilvl="0">
      <w:startOverride w:val="1"/>
    </w:lvlOverride>
  </w:num>
  <w:num w:numId="58">
    <w:abstractNumId w:val="49"/>
  </w:num>
  <w:num w:numId="59">
    <w:abstractNumId w:val="10"/>
    <w:lvlOverride w:ilvl="0">
      <w:startOverride w:val="1"/>
    </w:lvlOverride>
  </w:num>
  <w:num w:numId="60">
    <w:abstractNumId w:val="32"/>
  </w:num>
  <w:num w:numId="61">
    <w:abstractNumId w:val="10"/>
    <w:lvlOverride w:ilvl="0">
      <w:startOverride w:val="1"/>
    </w:lvlOverride>
  </w:num>
  <w:num w:numId="62">
    <w:abstractNumId w:val="1"/>
  </w:num>
  <w:num w:numId="63">
    <w:abstractNumId w:val="44"/>
  </w:num>
  <w:num w:numId="64">
    <w:abstractNumId w:val="10"/>
    <w:lvlOverride w:ilvl="0">
      <w:startOverride w:val="1"/>
    </w:lvlOverride>
  </w:num>
  <w:num w:numId="65">
    <w:abstractNumId w:val="20"/>
  </w:num>
  <w:num w:numId="66">
    <w:abstractNumId w:val="10"/>
    <w:lvlOverride w:ilvl="0">
      <w:startOverride w:val="1"/>
    </w:lvlOverride>
  </w:num>
  <w:num w:numId="67">
    <w:abstractNumId w:val="18"/>
  </w:num>
  <w:num w:numId="68">
    <w:abstractNumId w:val="10"/>
    <w:lvlOverride w:ilvl="0">
      <w:startOverride w:val="1"/>
    </w:lvlOverride>
  </w:num>
  <w:num w:numId="69">
    <w:abstractNumId w:val="9"/>
    <w:lvlOverride w:ilvl="0">
      <w:startOverride w:val="1"/>
    </w:lvlOverride>
  </w:num>
  <w:num w:numId="70">
    <w:abstractNumId w:val="16"/>
    <w:lvlOverride w:ilvl="0">
      <w:startOverride w:val="1"/>
    </w:lvlOverride>
  </w:num>
  <w:num w:numId="71">
    <w:abstractNumId w:val="22"/>
  </w:num>
  <w:num w:numId="72">
    <w:abstractNumId w:val="16"/>
    <w:lvlOverride w:ilvl="0">
      <w:startOverride w:val="1"/>
    </w:lvlOverride>
  </w:num>
  <w:num w:numId="73">
    <w:abstractNumId w:val="16"/>
    <w:lvlOverride w:ilvl="0">
      <w:startOverride w:val="1"/>
    </w:lvlOverride>
  </w:num>
  <w:num w:numId="74">
    <w:abstractNumId w:val="19"/>
  </w:num>
  <w:num w:numId="75">
    <w:abstractNumId w:val="16"/>
    <w:lvlOverride w:ilvl="0">
      <w:startOverride w:val="1"/>
    </w:lvlOverride>
  </w:num>
  <w:num w:numId="76">
    <w:abstractNumId w:val="32"/>
  </w:num>
  <w:num w:numId="77">
    <w:abstractNumId w:val="16"/>
    <w:lvlOverride w:ilvl="0">
      <w:startOverride w:val="1"/>
    </w:lvlOverride>
  </w:num>
  <w:num w:numId="78">
    <w:abstractNumId w:val="20"/>
  </w:num>
  <w:num w:numId="79">
    <w:abstractNumId w:val="16"/>
    <w:lvlOverride w:ilvl="0">
      <w:startOverride w:val="1"/>
    </w:lvlOverride>
  </w:num>
  <w:num w:numId="80">
    <w:abstractNumId w:val="9"/>
    <w:lvlOverride w:ilvl="0">
      <w:startOverride w:val="1"/>
    </w:lvlOverride>
  </w:num>
  <w:num w:numId="81">
    <w:abstractNumId w:val="27"/>
    <w:lvlOverride w:ilvl="0">
      <w:startOverride w:val="1"/>
    </w:lvlOverride>
  </w:num>
  <w:num w:numId="82">
    <w:abstractNumId w:val="9"/>
    <w:lvlOverride w:ilvl="0">
      <w:startOverride w:val="1"/>
    </w:lvlOverride>
  </w:num>
  <w:num w:numId="83">
    <w:abstractNumId w:val="24"/>
    <w:lvlOverride w:ilvl="0">
      <w:startOverride w:val="1"/>
    </w:lvlOverride>
  </w:num>
  <w:num w:numId="84">
    <w:abstractNumId w:val="8"/>
    <w:lvlOverride w:ilvl="0">
      <w:startOverride w:val="1"/>
    </w:lvlOverride>
  </w:num>
  <w:num w:numId="85">
    <w:abstractNumId w:val="37"/>
    <w:lvlOverride w:ilvl="0">
      <w:startOverride w:val="1"/>
    </w:lvlOverride>
  </w:num>
  <w:num w:numId="86">
    <w:abstractNumId w:val="37"/>
    <w:lvlOverride w:ilvl="0">
      <w:startOverride w:val="1"/>
    </w:lvlOverride>
  </w:num>
  <w:num w:numId="87">
    <w:abstractNumId w:val="40"/>
  </w:num>
  <w:num w:numId="88">
    <w:abstractNumId w:val="37"/>
    <w:lvlOverride w:ilvl="0">
      <w:startOverride w:val="1"/>
    </w:lvlOverride>
  </w:num>
  <w:num w:numId="89">
    <w:abstractNumId w:val="23"/>
  </w:num>
  <w:num w:numId="90">
    <w:abstractNumId w:val="31"/>
    <w:lvlOverride w:ilvl="0">
      <w:startOverride w:val="2"/>
    </w:lvlOverride>
  </w:num>
  <w:num w:numId="91">
    <w:abstractNumId w:val="24"/>
    <w:lvlOverride w:ilvl="0">
      <w:startOverride w:val="1"/>
    </w:lvlOverride>
  </w:num>
  <w:num w:numId="92">
    <w:abstractNumId w:val="46"/>
    <w:lvlOverride w:ilvl="0">
      <w:startOverride w:val="1"/>
    </w:lvlOverride>
  </w:num>
  <w:num w:numId="93">
    <w:abstractNumId w:val="25"/>
    <w:lvlOverride w:ilvl="0">
      <w:startOverride w:val="1"/>
    </w:lvlOverride>
  </w:num>
  <w:num w:numId="94">
    <w:abstractNumId w:val="36"/>
    <w:lvlOverride w:ilvl="0">
      <w:startOverride w:val="7"/>
    </w:lvlOverride>
  </w:num>
  <w:num w:numId="95">
    <w:abstractNumId w:val="24"/>
    <w:lvlOverride w:ilvl="0">
      <w:startOverride w:val="1"/>
    </w:lvlOverride>
  </w:num>
  <w:num w:numId="96">
    <w:abstractNumId w:val="4"/>
    <w:lvlOverride w:ilvl="0">
      <w:startOverride w:val="1"/>
    </w:lvlOverride>
  </w:num>
  <w:num w:numId="97">
    <w:abstractNumId w:val="24"/>
    <w:lvlOverride w:ilvl="0">
      <w:startOverride w:val="1"/>
    </w:lvlOverride>
  </w:num>
  <w:num w:numId="98">
    <w:abstractNumId w:val="47"/>
    <w:lvlOverride w:ilvl="0">
      <w:startOverride w:val="1"/>
    </w:lvlOverride>
  </w:num>
  <w:num w:numId="99">
    <w:abstractNumId w:val="24"/>
    <w:lvlOverride w:ilvl="0">
      <w:startOverride w:val="1"/>
    </w:lvlOverride>
  </w:num>
  <w:num w:numId="100">
    <w:abstractNumId w:val="45"/>
    <w:lvlOverride w:ilvl="0">
      <w:startOverride w:val="1"/>
    </w:lvlOverride>
  </w:num>
  <w:num w:numId="101">
    <w:abstractNumId w:val="45"/>
    <w:lvlOverride w:ilvl="0">
      <w:startOverride w:val="1"/>
    </w:lvlOverride>
  </w:num>
  <w:num w:numId="102">
    <w:abstractNumId w:val="29"/>
  </w:num>
  <w:num w:numId="103">
    <w:abstractNumId w:val="3"/>
    <w:lvlOverride w:ilvl="0">
      <w:startOverride w:val="1"/>
    </w:lvlOverride>
  </w:num>
  <w:num w:numId="104">
    <w:abstractNumId w:val="2"/>
    <w:lvlOverride w:ilvl="0">
      <w:startOverride w:val="1"/>
    </w:lvlOverride>
  </w:num>
  <w:num w:numId="105">
    <w:abstractNumId w:val="3"/>
    <w:lvlOverride w:ilvl="0">
      <w:startOverride w:val="1"/>
    </w:lvlOverride>
  </w:num>
  <w:num w:numId="106">
    <w:abstractNumId w:val="6"/>
    <w:lvlOverride w:ilvl="0">
      <w:startOverride w:val="1"/>
    </w:lvlOverride>
  </w:num>
  <w:num w:numId="107">
    <w:abstractNumId w:val="3"/>
    <w:lvlOverride w:ilvl="0">
      <w:startOverride w:val="1"/>
    </w:lvlOverride>
  </w:num>
  <w:num w:numId="108">
    <w:abstractNumId w:val="30"/>
    <w:lvlOverride w:ilvl="0">
      <w:startOverride w:val="1"/>
    </w:lvlOverride>
  </w:num>
  <w:num w:numId="109">
    <w:abstractNumId w:val="3"/>
    <w:lvlOverride w:ilvl="0">
      <w:startOverride w:val="1"/>
    </w:lvlOverride>
  </w:num>
  <w:num w:numId="110">
    <w:abstractNumId w:val="5"/>
    <w:lvlOverride w:ilvl="0">
      <w:startOverride w:val="1"/>
    </w:lvlOverride>
  </w:num>
  <w:num w:numId="111">
    <w:abstractNumId w:val="35"/>
    <w:lvlOverride w:ilvl="0">
      <w:startOverride w:val="1"/>
    </w:lvlOverride>
  </w:num>
  <w:num w:numId="112">
    <w:abstractNumId w:val="39"/>
    <w:lvlOverride w:ilvl="0">
      <w:startOverride w:val="1"/>
    </w:lvlOverride>
  </w:num>
  <w:num w:numId="113">
    <w:abstractNumId w:val="15"/>
    <w:lvlOverride w:ilvl="0">
      <w:startOverride w:val="1"/>
    </w:lvlOverride>
  </w:num>
  <w:num w:numId="114">
    <w:abstractNumId w:val="0"/>
  </w:num>
  <w:num w:numId="115">
    <w:abstractNumId w:val="15"/>
    <w:lvlOverride w:ilvl="0">
      <w:startOverride w:val="1"/>
    </w:lvlOverride>
  </w:num>
  <w:num w:numId="116">
    <w:abstractNumId w:val="43"/>
  </w:num>
  <w:num w:numId="117">
    <w:abstractNumId w:val="15"/>
    <w:lvlOverride w:ilvl="0">
      <w:startOverride w:val="1"/>
    </w:lvlOverride>
  </w:num>
  <w:num w:numId="118">
    <w:abstractNumId w:val="21"/>
  </w:num>
  <w:num w:numId="119">
    <w:abstractNumId w:val="39"/>
    <w:lvlOverride w:ilvl="0">
      <w:startOverride w:val="1"/>
    </w:lvlOverride>
  </w:num>
  <w:num w:numId="120">
    <w:abstractNumId w:val="28"/>
    <w:lvlOverride w:ilvl="0">
      <w:startOverride w:val="1"/>
    </w:lvlOverride>
  </w:num>
  <w:num w:numId="121">
    <w:abstractNumId w:val="39"/>
    <w:lvlOverride w:ilvl="0">
      <w:startOverride w:val="1"/>
    </w:lvlOverride>
  </w:num>
  <w:num w:numId="122">
    <w:abstractNumId w:val="13"/>
    <w:lvlOverride w:ilvl="0">
      <w:startOverride w:val="1"/>
    </w:lvlOverride>
  </w:num>
  <w:num w:numId="123">
    <w:abstractNumId w:val="41"/>
    <w:lvlOverride w:ilvl="0">
      <w:startOverride w:val="1"/>
    </w:lvlOverride>
  </w:num>
  <w:num w:numId="124">
    <w:abstractNumId w:val="11"/>
    <w:lvlOverride w:ilvl="0">
      <w:startOverride w:val="1"/>
    </w:lvlOverride>
  </w:num>
  <w:num w:numId="125">
    <w:abstractNumId w:val="33"/>
    <w:lvlOverride w:ilvl="0">
      <w:startOverride w:val="5"/>
    </w:lvlOverride>
  </w:num>
  <w:num w:numId="126">
    <w:abstractNumId w:val="26"/>
    <w:lvlOverride w:ilvl="0">
      <w:startOverride w:val="1"/>
    </w:lvlOverride>
  </w:num>
  <w:num w:numId="127">
    <w:abstractNumId w:val="42"/>
    <w:lvlOverride w:ilvl="0">
      <w:startOverride w:val="4"/>
    </w:lvlOverride>
  </w:num>
  <w:num w:numId="128">
    <w:abstractNumId w:val="40"/>
  </w:num>
  <w:num w:numId="129">
    <w:abstractNumId w:val="42"/>
    <w:lvlOverride w:ilvl="0">
      <w:startOverride w:val="4"/>
    </w:lvlOverride>
  </w:num>
  <w:num w:numId="130">
    <w:abstractNumId w:val="48"/>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94"/>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B77"/>
    <w:rsid w:val="00095811"/>
    <w:rsid w:val="000B5058"/>
    <w:rsid w:val="00132B71"/>
    <w:rsid w:val="00141B10"/>
    <w:rsid w:val="00161E9A"/>
    <w:rsid w:val="001B6414"/>
    <w:rsid w:val="0035094A"/>
    <w:rsid w:val="003E168A"/>
    <w:rsid w:val="00441B77"/>
    <w:rsid w:val="00471173"/>
    <w:rsid w:val="0048386C"/>
    <w:rsid w:val="004C44DB"/>
    <w:rsid w:val="006703F4"/>
    <w:rsid w:val="006767F7"/>
    <w:rsid w:val="00680692"/>
    <w:rsid w:val="007D79DB"/>
    <w:rsid w:val="007E17A7"/>
    <w:rsid w:val="00860E5E"/>
    <w:rsid w:val="00A0312F"/>
    <w:rsid w:val="00A07AE3"/>
    <w:rsid w:val="00AD3563"/>
    <w:rsid w:val="00B0394C"/>
    <w:rsid w:val="00B20BDE"/>
    <w:rsid w:val="00B819AE"/>
    <w:rsid w:val="00C11DA3"/>
    <w:rsid w:val="00D2493B"/>
    <w:rsid w:val="00D712AB"/>
    <w:rsid w:val="00DB6954"/>
    <w:rsid w:val="00E569DD"/>
    <w:rsid w:val="00E76246"/>
    <w:rsid w:val="00EC0ADE"/>
    <w:rsid w:val="00F12B6C"/>
    <w:rsid w:val="00FD4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5E4947"/>
  <w15:docId w15:val="{3C042426-D456-479F-9D90-3F65D3386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sz w:val="24"/>
      <w:szCs w:val="24"/>
      <w:lang w:eastAsia="pl-PL"/>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widowControl w:val="0"/>
    </w:pPr>
    <w:rPr>
      <w:sz w:val="22"/>
      <w:szCs w:val="22"/>
      <w:lang w:eastAsia="en-US"/>
    </w:rPr>
  </w:style>
  <w:style w:type="paragraph" w:styleId="Lista">
    <w:name w:val="List"/>
    <w:basedOn w:val="Textbody"/>
    <w:rPr>
      <w:rFonts w:cs="Lucida Sans"/>
      <w:sz w:val="24"/>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Stopka">
    <w:name w:val="footer"/>
    <w:basedOn w:val="Standard"/>
    <w:pPr>
      <w:tabs>
        <w:tab w:val="center" w:pos="4536"/>
        <w:tab w:val="right" w:pos="9072"/>
      </w:tabs>
    </w:pPr>
  </w:style>
  <w:style w:type="paragraph" w:styleId="Tekstdymka">
    <w:name w:val="Balloon Text"/>
    <w:basedOn w:val="Standard"/>
    <w:rPr>
      <w:rFonts w:ascii="Tahoma" w:eastAsia="Tahoma" w:hAnsi="Tahoma" w:cs="Tahoma"/>
      <w:sz w:val="16"/>
      <w:szCs w:val="16"/>
    </w:rPr>
  </w:style>
  <w:style w:type="paragraph" w:customStyle="1" w:styleId="Endnote">
    <w:name w:val="Endnote"/>
    <w:basedOn w:val="Standard"/>
    <w:rPr>
      <w:sz w:val="20"/>
      <w:szCs w:val="20"/>
    </w:rPr>
  </w:style>
  <w:style w:type="paragraph" w:customStyle="1" w:styleId="Tekstpodstawowy21">
    <w:name w:val="Tekst podstawowy 21"/>
    <w:basedOn w:val="Standard"/>
    <w:pPr>
      <w:tabs>
        <w:tab w:val="left" w:pos="0"/>
        <w:tab w:val="left" w:pos="900"/>
        <w:tab w:val="left" w:pos="1800"/>
        <w:tab w:val="left" w:pos="2700"/>
        <w:tab w:val="left" w:pos="3600"/>
        <w:tab w:val="left" w:pos="4500"/>
        <w:tab w:val="left" w:pos="5400"/>
        <w:tab w:val="left" w:pos="6300"/>
        <w:tab w:val="left" w:pos="7200"/>
        <w:tab w:val="left" w:pos="8100"/>
        <w:tab w:val="left" w:pos="9000"/>
      </w:tabs>
      <w:jc w:val="both"/>
    </w:pPr>
    <w:rPr>
      <w:rFonts w:ascii="Arial" w:eastAsia="Arial" w:hAnsi="Arial" w:cs="Arial"/>
      <w:bCs/>
      <w:szCs w:val="20"/>
      <w:lang w:eastAsia="ar-SA"/>
    </w:rPr>
  </w:style>
  <w:style w:type="paragraph" w:styleId="Akapitzlist">
    <w:name w:val="List Paragraph"/>
    <w:basedOn w:val="Standard"/>
    <w:pPr>
      <w:ind w:left="720" w:hanging="340"/>
      <w:jc w:val="both"/>
    </w:pPr>
  </w:style>
  <w:style w:type="paragraph" w:customStyle="1" w:styleId="Default">
    <w:name w:val="Default"/>
    <w:pPr>
      <w:widowControl/>
      <w:suppressAutoHyphens/>
      <w:ind w:left="680" w:hanging="340"/>
      <w:jc w:val="both"/>
    </w:pPr>
    <w:rPr>
      <w:rFonts w:ascii="Tahoma" w:eastAsia="Tahoma" w:hAnsi="Tahoma" w:cs="Tahoma"/>
      <w:color w:val="000000"/>
      <w:sz w:val="24"/>
      <w:szCs w:val="24"/>
      <w:lang w:eastAsia="pl-PL"/>
    </w:rPr>
  </w:style>
  <w:style w:type="paragraph" w:styleId="NormalnyWeb">
    <w:name w:val="Normal (Web)"/>
    <w:basedOn w:val="Standard"/>
    <w:uiPriority w:val="99"/>
    <w:pPr>
      <w:spacing w:before="280" w:after="280"/>
    </w:pPr>
  </w:style>
  <w:style w:type="paragraph" w:styleId="Tekstkomentarza">
    <w:name w:val="annotation text"/>
    <w:basedOn w:val="Standard"/>
    <w:rPr>
      <w:sz w:val="20"/>
      <w:szCs w:val="20"/>
    </w:rPr>
  </w:style>
  <w:style w:type="paragraph" w:styleId="Tematkomentarza">
    <w:name w:val="annotation subject"/>
    <w:basedOn w:val="Tekstkomentarza"/>
    <w:next w:val="Tekstkomentarza"/>
    <w:rPr>
      <w:b/>
      <w:bCs/>
    </w:rPr>
  </w:style>
  <w:style w:type="paragraph" w:customStyle="1" w:styleId="Noparagraphstyle">
    <w:name w:val="[No paragraph style]"/>
    <w:pPr>
      <w:widowControl/>
      <w:suppressAutoHyphens/>
      <w:spacing w:line="288" w:lineRule="auto"/>
      <w:textAlignment w:val="center"/>
    </w:pPr>
    <w:rPr>
      <w:color w:val="000000"/>
      <w:sz w:val="24"/>
      <w:szCs w:val="24"/>
      <w:lang w:eastAsia="pl-PL"/>
    </w:rPr>
  </w:style>
  <w:style w:type="paragraph" w:customStyle="1" w:styleId="Framecontents">
    <w:name w:val="Frame contents"/>
    <w:basedOn w:val="Standard"/>
  </w:style>
  <w:style w:type="paragraph" w:styleId="Poprawka">
    <w:name w:val="Revision"/>
    <w:pPr>
      <w:widowControl/>
      <w:textAlignment w:val="auto"/>
    </w:pPr>
  </w:style>
  <w:style w:type="paragraph" w:styleId="Nagwek">
    <w:name w:val="header"/>
    <w:basedOn w:val="HeaderandFooter"/>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NagwekZnak">
    <w:name w:val="Nagłówek Znak"/>
    <w:rPr>
      <w:sz w:val="24"/>
      <w:szCs w:val="24"/>
    </w:rPr>
  </w:style>
  <w:style w:type="character" w:customStyle="1" w:styleId="StopkaZnak">
    <w:name w:val="Stopka Znak"/>
    <w:rPr>
      <w:sz w:val="24"/>
      <w:szCs w:val="24"/>
    </w:rPr>
  </w:style>
  <w:style w:type="character" w:customStyle="1" w:styleId="TekstdymkaZnak">
    <w:name w:val="Tekst dymka Znak"/>
    <w:basedOn w:val="Domylnaczcionkaakapitu"/>
    <w:rPr>
      <w:rFonts w:ascii="Tahoma" w:eastAsia="Tahoma" w:hAnsi="Tahoma" w:cs="Tahoma"/>
      <w:sz w:val="16"/>
      <w:szCs w:val="16"/>
      <w:lang w:eastAsia="pl-PL"/>
    </w:rPr>
  </w:style>
  <w:style w:type="character" w:customStyle="1" w:styleId="TekstprzypisukocowegoZnak">
    <w:name w:val="Tekst przypisu końcowego Znak"/>
    <w:basedOn w:val="Domylnaczcionkaakapitu"/>
  </w:style>
  <w:style w:type="character" w:customStyle="1" w:styleId="Endnoteanchor">
    <w:name w:val="Endnote anchor"/>
    <w:rPr>
      <w:position w:val="0"/>
      <w:vertAlign w:val="superscript"/>
    </w:rPr>
  </w:style>
  <w:style w:type="character" w:customStyle="1" w:styleId="EndnoteCharacters">
    <w:name w:val="Endnote Characters"/>
    <w:rPr>
      <w:position w:val="0"/>
      <w:vertAlign w:val="superscript"/>
    </w:rPr>
  </w:style>
  <w:style w:type="character" w:customStyle="1" w:styleId="Internetlink">
    <w:name w:val="Internet link"/>
    <w:rPr>
      <w:color w:val="0563C1"/>
      <w:u w:val="single"/>
    </w:rPr>
  </w:style>
  <w:style w:type="character" w:customStyle="1" w:styleId="AkapitzlistZnak">
    <w:name w:val="Akapit z listą Znak"/>
    <w:rPr>
      <w:sz w:val="24"/>
      <w:szCs w:val="24"/>
    </w:rPr>
  </w:style>
  <w:style w:type="character" w:styleId="Pogrubienie">
    <w:name w:val="Strong"/>
    <w:rPr>
      <w:b/>
      <w:bCs/>
    </w:rPr>
  </w:style>
  <w:style w:type="character" w:styleId="Odwoaniedokomentarza">
    <w:name w:val="annotation reference"/>
    <w:rPr>
      <w:sz w:val="16"/>
      <w:szCs w:val="16"/>
    </w:rPr>
  </w:style>
  <w:style w:type="character" w:customStyle="1" w:styleId="TekstkomentarzaZnak">
    <w:name w:val="Tekst komentarza Znak"/>
    <w:basedOn w:val="Domylnaczcionkaakapitu"/>
    <w:rPr>
      <w:lang w:eastAsia="pl-PL"/>
    </w:rPr>
  </w:style>
  <w:style w:type="character" w:customStyle="1" w:styleId="TematkomentarzaZnak">
    <w:name w:val="Temat komentarza Znak"/>
    <w:basedOn w:val="TekstkomentarzaZnak"/>
    <w:rPr>
      <w:b/>
      <w:bCs/>
      <w:lang w:eastAsia="pl-PL"/>
    </w:rPr>
  </w:style>
  <w:style w:type="character" w:customStyle="1" w:styleId="TekstpodstawowyZnak">
    <w:name w:val="Tekst podstawowy Znak"/>
    <w:basedOn w:val="Domylnaczcionkaakapitu"/>
    <w:rPr>
      <w:sz w:val="22"/>
      <w:szCs w:val="22"/>
      <w:lang w:eastAsia="en-US"/>
    </w:rPr>
  </w:style>
  <w:style w:type="character" w:styleId="Nierozpoznanawzmianka">
    <w:name w:val="Unresolved Mention"/>
    <w:basedOn w:val="Domylnaczcionkaakapitu"/>
    <w:rPr>
      <w:color w:val="605E5C"/>
      <w:shd w:val="clear" w:color="auto" w:fill="E1DFDD"/>
    </w:rPr>
  </w:style>
  <w:style w:type="character" w:customStyle="1" w:styleId="ListLabel1">
    <w:name w:val="ListLabel 1"/>
    <w:rPr>
      <w:rFonts w:eastAsia="Arial" w:cs="Arial"/>
    </w:rPr>
  </w:style>
  <w:style w:type="character" w:customStyle="1" w:styleId="ListLabel2">
    <w:name w:val="ListLabel 2"/>
    <w:rPr>
      <w:b w:val="0"/>
    </w:rPr>
  </w:style>
  <w:style w:type="character" w:customStyle="1" w:styleId="ListLabel3">
    <w:name w:val="ListLabel 3"/>
    <w:rPr>
      <w:rFonts w:eastAsia="Arial" w:cs="Arial"/>
    </w:rPr>
  </w:style>
  <w:style w:type="character" w:customStyle="1" w:styleId="ListLabel4">
    <w:name w:val="ListLabel 4"/>
    <w:rPr>
      <w:rFonts w:ascii="Arial" w:eastAsia="Times New Roman" w:hAnsi="Arial" w:cs="Arial"/>
      <w:b w:val="0"/>
      <w:strike w:val="0"/>
      <w:dstrike w:val="0"/>
      <w:color w:val="auto"/>
      <w:sz w:val="20"/>
      <w:szCs w:val="20"/>
    </w:rPr>
  </w:style>
  <w:style w:type="character" w:customStyle="1" w:styleId="ListLabel5">
    <w:name w:val="ListLabel 5"/>
    <w:rPr>
      <w:rFonts w:cs="Times New Roman"/>
      <w:color w:val="auto"/>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b w:val="0"/>
      <w:bCs/>
    </w:rPr>
  </w:style>
  <w:style w:type="character" w:customStyle="1" w:styleId="ListLabel10">
    <w:name w:val="ListLabel 10"/>
    <w:rPr>
      <w:rFonts w:ascii="Arial" w:eastAsia="Arial" w:hAnsi="Arial" w:cs="Arial"/>
      <w:b w:val="0"/>
      <w:bCs/>
      <w:sz w:val="20"/>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u w:val="none"/>
    </w:rPr>
  </w:style>
  <w:style w:type="character" w:customStyle="1" w:styleId="ListLabel15">
    <w:name w:val="ListLabel 15"/>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16">
    <w:name w:val="ListLabel 16"/>
    <w:rPr>
      <w:rFonts w:eastAsia="Wingdings" w:cs="Wingdings"/>
      <w:b w:val="0"/>
      <w:i w:val="0"/>
      <w:strike w:val="0"/>
      <w:dstrike w:val="0"/>
      <w:color w:val="000000"/>
      <w:position w:val="0"/>
      <w:sz w:val="20"/>
      <w:u w:val="none"/>
      <w:shd w:val="clear" w:color="auto" w:fill="auto"/>
      <w:vertAlign w:val="baseline"/>
    </w:rPr>
  </w:style>
  <w:style w:type="character" w:customStyle="1" w:styleId="ListLabel17">
    <w:name w:val="ListLabel 17"/>
    <w:rPr>
      <w:b w:val="0"/>
      <w:i w:val="0"/>
      <w:strike w:val="0"/>
      <w:dstrike w:val="0"/>
      <w:color w:val="000000"/>
      <w:position w:val="0"/>
      <w:sz w:val="20"/>
      <w:u w:val="none"/>
      <w:shd w:val="clear" w:color="auto" w:fill="auto"/>
      <w:vertAlign w:val="baseline"/>
    </w:rPr>
  </w:style>
  <w:style w:type="character" w:customStyle="1" w:styleId="ListLabel18">
    <w:name w:val="ListLabel 18"/>
    <w:rPr>
      <w:b w:val="0"/>
      <w:i w:val="0"/>
      <w:strike w:val="0"/>
      <w:dstrike w:val="0"/>
      <w:color w:val="000000"/>
      <w:position w:val="0"/>
      <w:sz w:val="20"/>
      <w:u w:val="none"/>
      <w:shd w:val="clear" w:color="auto" w:fill="auto"/>
      <w:vertAlign w:val="baseline"/>
    </w:rPr>
  </w:style>
  <w:style w:type="character" w:customStyle="1" w:styleId="ListLabel19">
    <w:name w:val="ListLabel 19"/>
    <w:rPr>
      <w:rFonts w:eastAsia="Wingdings" w:cs="Wingdings"/>
      <w:b w:val="0"/>
      <w:i w:val="0"/>
      <w:strike w:val="0"/>
      <w:dstrike w:val="0"/>
      <w:color w:val="000000"/>
      <w:position w:val="0"/>
      <w:sz w:val="20"/>
      <w:u w:val="none"/>
      <w:shd w:val="clear" w:color="auto" w:fill="auto"/>
      <w:vertAlign w:val="baseline"/>
    </w:rPr>
  </w:style>
  <w:style w:type="character" w:customStyle="1" w:styleId="ListLabel20">
    <w:name w:val="ListLabel 20"/>
    <w:rPr>
      <w:rFonts w:eastAsia="Wingdings" w:cs="Wingdings"/>
      <w:b w:val="0"/>
      <w:i w:val="0"/>
      <w:strike w:val="0"/>
      <w:dstrike w:val="0"/>
      <w:color w:val="000000"/>
      <w:position w:val="0"/>
      <w:sz w:val="20"/>
      <w:u w:val="none"/>
      <w:shd w:val="clear" w:color="auto" w:fill="auto"/>
      <w:vertAlign w:val="baseline"/>
    </w:rPr>
  </w:style>
  <w:style w:type="character" w:customStyle="1" w:styleId="ListLabel21">
    <w:name w:val="ListLabel 21"/>
    <w:rPr>
      <w:rFonts w:eastAsia="Wingdings" w:cs="Wingdings"/>
      <w:b w:val="0"/>
      <w:i w:val="0"/>
      <w:strike w:val="0"/>
      <w:dstrike w:val="0"/>
      <w:color w:val="000000"/>
      <w:position w:val="0"/>
      <w:sz w:val="20"/>
      <w:u w:val="none"/>
      <w:shd w:val="clear" w:color="auto" w:fill="auto"/>
      <w:vertAlign w:val="baseline"/>
    </w:rPr>
  </w:style>
  <w:style w:type="character" w:customStyle="1" w:styleId="ListLabel22">
    <w:name w:val="ListLabel 22"/>
    <w:rPr>
      <w:rFonts w:eastAsia="Wingdings" w:cs="Wingdings"/>
      <w:b w:val="0"/>
      <w:i w:val="0"/>
      <w:strike w:val="0"/>
      <w:dstrike w:val="0"/>
      <w:color w:val="000000"/>
      <w:position w:val="0"/>
      <w:sz w:val="20"/>
      <w:u w:val="none"/>
      <w:shd w:val="clear" w:color="auto" w:fill="auto"/>
      <w:vertAlign w:val="baseline"/>
    </w:rPr>
  </w:style>
  <w:style w:type="character" w:customStyle="1" w:styleId="ListLabel23">
    <w:name w:val="ListLabel 23"/>
    <w:rPr>
      <w:rFonts w:eastAsia="Wingdings" w:cs="Wingdings"/>
      <w:b w:val="0"/>
      <w:i w:val="0"/>
      <w:strike w:val="0"/>
      <w:dstrike w:val="0"/>
      <w:color w:val="000000"/>
      <w:position w:val="0"/>
      <w:sz w:val="20"/>
      <w:u w:val="none"/>
      <w:shd w:val="clear" w:color="auto" w:fill="auto"/>
      <w:vertAlign w:val="baseline"/>
    </w:rPr>
  </w:style>
  <w:style w:type="character" w:customStyle="1" w:styleId="ListLabel24">
    <w:name w:val="ListLabel 24"/>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25">
    <w:name w:val="ListLabel 25"/>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26">
    <w:name w:val="ListLabel 26"/>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27">
    <w:name w:val="ListLabel 27"/>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28">
    <w:name w:val="ListLabel 28"/>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29">
    <w:name w:val="ListLabel 29"/>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0">
    <w:name w:val="ListLabel 30"/>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1">
    <w:name w:val="ListLabel 31"/>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2">
    <w:name w:val="ListLabel 32"/>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3">
    <w:name w:val="ListLabel 33"/>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4">
    <w:name w:val="ListLabel 34"/>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5">
    <w:name w:val="ListLabel 35"/>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6">
    <w:name w:val="ListLabel 36"/>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7">
    <w:name w:val="ListLabel 37"/>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8">
    <w:name w:val="ListLabel 38"/>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39">
    <w:name w:val="ListLabel 39"/>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0">
    <w:name w:val="ListLabel 40"/>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1">
    <w:name w:val="ListLabel 41"/>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2">
    <w:name w:val="ListLabel 42"/>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3">
    <w:name w:val="ListLabel 43"/>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4">
    <w:name w:val="ListLabel 44"/>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5">
    <w:name w:val="ListLabel 45"/>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6">
    <w:name w:val="ListLabel 46"/>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7">
    <w:name w:val="ListLabel 47"/>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8">
    <w:name w:val="ListLabel 48"/>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49">
    <w:name w:val="ListLabel 49"/>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50">
    <w:name w:val="ListLabel 50"/>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51">
    <w:name w:val="ListLabel 51"/>
    <w:rPr>
      <w:rFonts w:ascii="Arial" w:eastAsia="Arial" w:hAnsi="Arial" w:cs="Arial"/>
      <w:b w:val="0"/>
      <w:i w:val="0"/>
      <w:strike w:val="0"/>
      <w:dstrike w:val="0"/>
      <w:color w:val="000000"/>
      <w:position w:val="0"/>
      <w:sz w:val="20"/>
      <w:u w:val="none"/>
      <w:shd w:val="clear" w:color="auto" w:fill="auto"/>
      <w:vertAlign w:val="baseline"/>
    </w:rPr>
  </w:style>
  <w:style w:type="character" w:customStyle="1" w:styleId="ListLabel52">
    <w:name w:val="ListLabel 52"/>
    <w:rPr>
      <w:rFonts w:eastAsia="Wingdings" w:cs="Wingdings"/>
      <w:b w:val="0"/>
      <w:i w:val="0"/>
      <w:strike w:val="0"/>
      <w:dstrike w:val="0"/>
      <w:color w:val="000000"/>
      <w:position w:val="0"/>
      <w:sz w:val="20"/>
      <w:u w:val="none"/>
      <w:shd w:val="clear" w:color="auto" w:fill="auto"/>
      <w:vertAlign w:val="baseline"/>
    </w:rPr>
  </w:style>
  <w:style w:type="character" w:customStyle="1" w:styleId="ListLabel53">
    <w:name w:val="ListLabel 53"/>
    <w:rPr>
      <w:rFonts w:eastAsia="Wingdings" w:cs="Wingdings"/>
      <w:b w:val="0"/>
      <w:i w:val="0"/>
      <w:strike w:val="0"/>
      <w:dstrike w:val="0"/>
      <w:color w:val="000000"/>
      <w:position w:val="0"/>
      <w:sz w:val="20"/>
      <w:u w:val="none"/>
      <w:shd w:val="clear" w:color="auto" w:fill="auto"/>
      <w:vertAlign w:val="baseline"/>
    </w:rPr>
  </w:style>
  <w:style w:type="character" w:customStyle="1" w:styleId="ListLabel54">
    <w:name w:val="ListLabel 54"/>
    <w:rPr>
      <w:rFonts w:eastAsia="Wingdings" w:cs="Wingdings"/>
      <w:b w:val="0"/>
      <w:i w:val="0"/>
      <w:strike w:val="0"/>
      <w:dstrike w:val="0"/>
      <w:color w:val="000000"/>
      <w:position w:val="0"/>
      <w:sz w:val="20"/>
      <w:u w:val="none"/>
      <w:shd w:val="clear" w:color="auto" w:fill="auto"/>
      <w:vertAlign w:val="baseline"/>
    </w:rPr>
  </w:style>
  <w:style w:type="character" w:customStyle="1" w:styleId="ListLabel55">
    <w:name w:val="ListLabel 55"/>
    <w:rPr>
      <w:rFonts w:eastAsia="Wingdings" w:cs="Wingdings"/>
      <w:b w:val="0"/>
      <w:i w:val="0"/>
      <w:strike w:val="0"/>
      <w:dstrike w:val="0"/>
      <w:color w:val="000000"/>
      <w:position w:val="0"/>
      <w:sz w:val="20"/>
      <w:u w:val="none"/>
      <w:shd w:val="clear" w:color="auto" w:fill="auto"/>
      <w:vertAlign w:val="baseline"/>
    </w:rPr>
  </w:style>
  <w:style w:type="character" w:customStyle="1" w:styleId="ListLabel56">
    <w:name w:val="ListLabel 56"/>
    <w:rPr>
      <w:rFonts w:eastAsia="Wingdings" w:cs="Wingdings"/>
      <w:b w:val="0"/>
      <w:i w:val="0"/>
      <w:strike w:val="0"/>
      <w:dstrike w:val="0"/>
      <w:color w:val="000000"/>
      <w:position w:val="0"/>
      <w:sz w:val="20"/>
      <w:u w:val="none"/>
      <w:shd w:val="clear" w:color="auto" w:fill="auto"/>
      <w:vertAlign w:val="baseline"/>
    </w:rPr>
  </w:style>
  <w:style w:type="character" w:customStyle="1" w:styleId="ListLabel57">
    <w:name w:val="ListLabel 57"/>
    <w:rPr>
      <w:rFonts w:eastAsia="Wingdings" w:cs="Wingdings"/>
      <w:b w:val="0"/>
      <w:i w:val="0"/>
      <w:strike w:val="0"/>
      <w:dstrike w:val="0"/>
      <w:color w:val="000000"/>
      <w:position w:val="0"/>
      <w:sz w:val="20"/>
      <w:u w:val="none"/>
      <w:shd w:val="clear" w:color="auto" w:fill="auto"/>
      <w:vertAlign w:val="baseline"/>
    </w:rPr>
  </w:style>
  <w:style w:type="character" w:customStyle="1" w:styleId="ListLabel58">
    <w:name w:val="ListLabel 58"/>
    <w:rPr>
      <w:rFonts w:eastAsia="Wingdings" w:cs="Wingdings"/>
      <w:b w:val="0"/>
      <w:i w:val="0"/>
      <w:strike w:val="0"/>
      <w:dstrike w:val="0"/>
      <w:color w:val="000000"/>
      <w:position w:val="0"/>
      <w:sz w:val="20"/>
      <w:u w:val="none"/>
      <w:shd w:val="clear" w:color="auto" w:fill="auto"/>
      <w:vertAlign w:val="baseline"/>
    </w:rPr>
  </w:style>
  <w:style w:type="character" w:customStyle="1" w:styleId="ListLabel59">
    <w:name w:val="ListLabel 59"/>
    <w:rPr>
      <w:rFonts w:eastAsia="Wingdings" w:cs="Wingdings"/>
      <w:b w:val="0"/>
      <w:i w:val="0"/>
      <w:strike w:val="0"/>
      <w:dstrike w:val="0"/>
      <w:color w:val="000000"/>
      <w:position w:val="0"/>
      <w:sz w:val="20"/>
      <w:u w:val="none"/>
      <w:shd w:val="clear" w:color="auto" w:fill="auto"/>
      <w:vertAlign w:val="baseline"/>
    </w:rPr>
  </w:style>
  <w:style w:type="character" w:customStyle="1" w:styleId="ListLabel60">
    <w:name w:val="ListLabel 60"/>
    <w:rPr>
      <w:rFonts w:eastAsia="Symbol" w:cs="Symbol"/>
      <w:b w:val="0"/>
      <w:bCs w:val="0"/>
      <w:i w:val="0"/>
      <w:iCs w:val="0"/>
      <w:spacing w:val="0"/>
      <w:w w:val="100"/>
      <w:sz w:val="22"/>
      <w:szCs w:val="22"/>
      <w:lang w:val="pl-PL" w:eastAsia="en-US" w:bidi="ar-SA"/>
    </w:rPr>
  </w:style>
  <w:style w:type="character" w:customStyle="1" w:styleId="ListLabel61">
    <w:name w:val="ListLabel 61"/>
    <w:rPr>
      <w:rFonts w:cs="Courier New"/>
    </w:rPr>
  </w:style>
  <w:style w:type="character" w:customStyle="1" w:styleId="ListLabel62">
    <w:name w:val="ListLabel 62"/>
    <w:rPr>
      <w:rFonts w:cs="Courier New"/>
    </w:rPr>
  </w:style>
  <w:style w:type="character" w:customStyle="1" w:styleId="ListLabel63">
    <w:name w:val="ListLabel 63"/>
    <w:rPr>
      <w:rFonts w:cs="Courier New"/>
    </w:rPr>
  </w:style>
  <w:style w:type="character" w:customStyle="1" w:styleId="ListLabel64">
    <w:name w:val="ListLabel 64"/>
    <w:rPr>
      <w:color w:val="auto"/>
    </w:rPr>
  </w:style>
  <w:style w:type="character" w:customStyle="1" w:styleId="ListLabel65">
    <w:name w:val="ListLabel 65"/>
    <w:rPr>
      <w:rFonts w:eastAsia="Symbol" w:cs="Symbol"/>
      <w:b w:val="0"/>
      <w:bCs w:val="0"/>
      <w:i w:val="0"/>
      <w:iCs w:val="0"/>
      <w:spacing w:val="0"/>
      <w:w w:val="100"/>
      <w:sz w:val="22"/>
      <w:szCs w:val="22"/>
      <w:lang w:val="pl-PL" w:eastAsia="en-US" w:bidi="ar-SA"/>
    </w:rPr>
  </w:style>
  <w:style w:type="character" w:customStyle="1" w:styleId="ListLabel66">
    <w:name w:val="ListLabel 66"/>
    <w:rPr>
      <w:rFonts w:cs="Courier New"/>
    </w:rPr>
  </w:style>
  <w:style w:type="character" w:customStyle="1" w:styleId="ListLabel67">
    <w:name w:val="ListLabel 67"/>
    <w:rPr>
      <w:rFonts w:cs="Courier New"/>
    </w:rPr>
  </w:style>
  <w:style w:type="character" w:customStyle="1" w:styleId="ListLabel68">
    <w:name w:val="ListLabel 68"/>
    <w:rPr>
      <w:rFonts w:cs="Courier New"/>
    </w:rPr>
  </w:style>
  <w:style w:type="character" w:customStyle="1" w:styleId="ListLabel69">
    <w:name w:val="ListLabel 69"/>
    <w:rPr>
      <w:rFonts w:eastAsia="Symbol" w:cs="Symbol"/>
      <w:b w:val="0"/>
      <w:bCs w:val="0"/>
      <w:i w:val="0"/>
      <w:iCs w:val="0"/>
      <w:color w:val="auto"/>
      <w:spacing w:val="0"/>
      <w:w w:val="100"/>
      <w:sz w:val="22"/>
      <w:szCs w:val="22"/>
      <w:lang w:val="pl-PL" w:eastAsia="en-US" w:bidi="ar-SA"/>
    </w:rPr>
  </w:style>
  <w:style w:type="character" w:customStyle="1" w:styleId="ListLabel70">
    <w:name w:val="ListLabel 70"/>
    <w:rPr>
      <w:rFonts w:cs="Courier New"/>
    </w:rPr>
  </w:style>
  <w:style w:type="character" w:customStyle="1" w:styleId="ListLabel71">
    <w:name w:val="ListLabel 71"/>
    <w:rPr>
      <w:rFonts w:cs="Courier New"/>
    </w:rPr>
  </w:style>
  <w:style w:type="character" w:customStyle="1" w:styleId="ListLabel72">
    <w:name w:val="ListLabel 72"/>
    <w:rPr>
      <w:rFonts w:cs="Courier New"/>
    </w:rPr>
  </w:style>
  <w:style w:type="character" w:customStyle="1" w:styleId="ListLabel73">
    <w:name w:val="ListLabel 73"/>
    <w:rPr>
      <w:rFonts w:ascii="Arial" w:eastAsia="Times New Roman" w:hAnsi="Arial" w:cs="Arial"/>
      <w:b w:val="0"/>
      <w:strike w:val="0"/>
      <w:dstrike w:val="0"/>
      <w:color w:val="auto"/>
      <w:sz w:val="20"/>
      <w:szCs w:val="20"/>
    </w:rPr>
  </w:style>
  <w:style w:type="character" w:customStyle="1" w:styleId="ListLabel74">
    <w:name w:val="ListLabel 74"/>
    <w:rPr>
      <w:b w:val="0"/>
    </w:rPr>
  </w:style>
  <w:style w:type="character" w:customStyle="1" w:styleId="ListLabel75">
    <w:name w:val="ListLabel 75"/>
    <w:rPr>
      <w:rFonts w:cs="Courier New"/>
    </w:rPr>
  </w:style>
  <w:style w:type="character" w:customStyle="1" w:styleId="ListLabel76">
    <w:name w:val="ListLabel 76"/>
    <w:rPr>
      <w:rFonts w:cs="Courier New"/>
    </w:rPr>
  </w:style>
  <w:style w:type="character" w:customStyle="1" w:styleId="ListLabel77">
    <w:name w:val="ListLabel 77"/>
    <w:rPr>
      <w:rFonts w:cs="Courier New"/>
    </w:rPr>
  </w:style>
  <w:style w:type="character" w:customStyle="1" w:styleId="ListLabel78">
    <w:name w:val="ListLabel 78"/>
    <w:rPr>
      <w:rFonts w:ascii="Calibri" w:eastAsia="Arial" w:hAnsi="Calibri" w:cs="Calibri"/>
    </w:rPr>
  </w:style>
  <w:style w:type="character" w:customStyle="1" w:styleId="ListLabel79">
    <w:name w:val="ListLabel 79"/>
    <w:rPr>
      <w:rFonts w:cs="Times New Roman"/>
      <w:sz w:val="20"/>
    </w:rPr>
  </w:style>
  <w:style w:type="character" w:customStyle="1" w:styleId="ListLabel80">
    <w:name w:val="ListLabel 80"/>
    <w:rPr>
      <w:sz w:val="20"/>
    </w:rPr>
  </w:style>
  <w:style w:type="character" w:customStyle="1" w:styleId="ListLabel81">
    <w:name w:val="ListLabel 81"/>
    <w:rPr>
      <w:rFonts w:cs="Courier New"/>
    </w:rPr>
  </w:style>
  <w:style w:type="character" w:customStyle="1" w:styleId="ListLabel82">
    <w:name w:val="ListLabel 82"/>
    <w:rPr>
      <w:rFonts w:cs="Courier New"/>
    </w:rPr>
  </w:style>
  <w:style w:type="character" w:customStyle="1" w:styleId="ListLabel83">
    <w:name w:val="ListLabel 83"/>
    <w:rPr>
      <w:rFonts w:cs="Courier New"/>
    </w:rPr>
  </w:style>
  <w:style w:type="character" w:customStyle="1" w:styleId="ListLabel84">
    <w:name w:val="ListLabel 84"/>
    <w:rPr>
      <w:rFonts w:cs="Courier New"/>
    </w:rPr>
  </w:style>
  <w:style w:type="character" w:customStyle="1" w:styleId="ListLabel85">
    <w:name w:val="ListLabel 85"/>
    <w:rPr>
      <w:rFonts w:cs="Courier New"/>
    </w:rPr>
  </w:style>
  <w:style w:type="character" w:customStyle="1" w:styleId="ListLabel86">
    <w:name w:val="ListLabel 86"/>
    <w:rPr>
      <w:rFonts w:cs="Courier New"/>
    </w:rPr>
  </w:style>
  <w:style w:type="character" w:customStyle="1" w:styleId="ListLabel87">
    <w:name w:val="ListLabel 87"/>
    <w:rPr>
      <w:rFonts w:cs="Courier New"/>
    </w:rPr>
  </w:style>
  <w:style w:type="character" w:customStyle="1" w:styleId="ListLabel88">
    <w:name w:val="ListLabel 88"/>
    <w:rPr>
      <w:rFonts w:cs="Courier New"/>
    </w:rPr>
  </w:style>
  <w:style w:type="character" w:customStyle="1" w:styleId="ListLabel89">
    <w:name w:val="ListLabel 89"/>
    <w:rPr>
      <w:rFonts w:cs="Courier New"/>
    </w:rPr>
  </w:style>
  <w:style w:type="character" w:customStyle="1" w:styleId="ListLabel90">
    <w:name w:val="ListLabel 90"/>
    <w:rPr>
      <w:rFonts w:cs="Courier New"/>
    </w:rPr>
  </w:style>
  <w:style w:type="character" w:customStyle="1" w:styleId="ListLabel91">
    <w:name w:val="ListLabel 91"/>
    <w:rPr>
      <w:rFonts w:cs="Courier New"/>
    </w:rPr>
  </w:style>
  <w:style w:type="character" w:customStyle="1" w:styleId="ListLabel92">
    <w:name w:val="ListLabel 92"/>
    <w:rPr>
      <w:rFonts w:cs="Courier New"/>
    </w:rPr>
  </w:style>
  <w:style w:type="character" w:customStyle="1" w:styleId="ListLabel93">
    <w:name w:val="ListLabel 93"/>
    <w:rPr>
      <w:rFonts w:cs="Courier New"/>
    </w:rPr>
  </w:style>
  <w:style w:type="character" w:customStyle="1" w:styleId="ListLabel94">
    <w:name w:val="ListLabel 94"/>
    <w:rPr>
      <w:rFonts w:cs="Courier New"/>
    </w:rPr>
  </w:style>
  <w:style w:type="character" w:customStyle="1" w:styleId="ListLabel95">
    <w:name w:val="ListLabel 95"/>
    <w:rPr>
      <w:rFonts w:cs="Courier New"/>
    </w:rPr>
  </w:style>
  <w:style w:type="character" w:customStyle="1" w:styleId="ListLabel96">
    <w:name w:val="ListLabel 96"/>
    <w:rPr>
      <w:rFonts w:cs="Courier New"/>
    </w:rPr>
  </w:style>
  <w:style w:type="character" w:customStyle="1" w:styleId="ListLabel97">
    <w:name w:val="ListLabel 97"/>
    <w:rPr>
      <w:rFonts w:cs="Courier New"/>
    </w:rPr>
  </w:style>
  <w:style w:type="character" w:customStyle="1" w:styleId="ListLabel98">
    <w:name w:val="ListLabel 98"/>
    <w:rPr>
      <w:rFonts w:cs="Courier New"/>
    </w:rPr>
  </w:style>
  <w:style w:type="character" w:customStyle="1" w:styleId="ListLabel99">
    <w:name w:val="ListLabel 99"/>
    <w:rPr>
      <w:rFonts w:cs="Courier New"/>
    </w:rPr>
  </w:style>
  <w:style w:type="character" w:customStyle="1" w:styleId="ListLabel100">
    <w:name w:val="ListLabel 100"/>
    <w:rPr>
      <w:rFonts w:cs="Courier New"/>
    </w:rPr>
  </w:style>
  <w:style w:type="character" w:customStyle="1" w:styleId="ListLabel101">
    <w:name w:val="ListLabel 101"/>
    <w:rPr>
      <w:rFonts w:cs="Courier New"/>
    </w:rPr>
  </w:style>
  <w:style w:type="character" w:customStyle="1" w:styleId="ListLabel102">
    <w:name w:val="ListLabel 102"/>
    <w:rPr>
      <w:rFonts w:cs="Courier New"/>
    </w:rPr>
  </w:style>
  <w:style w:type="character" w:customStyle="1" w:styleId="ListLabel103">
    <w:name w:val="ListLabel 103"/>
    <w:rPr>
      <w:rFonts w:cs="Courier New"/>
    </w:rPr>
  </w:style>
  <w:style w:type="character" w:customStyle="1" w:styleId="ListLabel104">
    <w:name w:val="ListLabel 104"/>
    <w:rPr>
      <w:rFonts w:cs="Courier New"/>
    </w:rPr>
  </w:style>
  <w:style w:type="character" w:customStyle="1" w:styleId="ListLabel105">
    <w:name w:val="ListLabel 105"/>
    <w:rPr>
      <w:rFonts w:ascii="Calibri" w:eastAsia="Arial" w:hAnsi="Calibri" w:cs="Calibri"/>
    </w:rPr>
  </w:style>
  <w:style w:type="character" w:customStyle="1" w:styleId="ListLabel106">
    <w:name w:val="ListLabel 106"/>
    <w:rPr>
      <w:rFonts w:cs="Times New Roman"/>
      <w:sz w:val="20"/>
    </w:rPr>
  </w:style>
  <w:style w:type="character" w:customStyle="1" w:styleId="ListLabel107">
    <w:name w:val="ListLabel 107"/>
    <w:rPr>
      <w:sz w:val="20"/>
    </w:rPr>
  </w:style>
  <w:style w:type="character" w:customStyle="1" w:styleId="ListLabel108">
    <w:name w:val="ListLabel 108"/>
    <w:rPr>
      <w:b w:val="0"/>
    </w:rPr>
  </w:style>
  <w:style w:type="character" w:customStyle="1" w:styleId="ListLabel109">
    <w:name w:val="ListLabel 109"/>
    <w:rPr>
      <w:rFonts w:eastAsia="Arial" w:cs="Arial"/>
    </w:rPr>
  </w:style>
  <w:style w:type="character" w:customStyle="1" w:styleId="ListLabel110">
    <w:name w:val="ListLabel 110"/>
    <w:rPr>
      <w:rFonts w:eastAsia="Arial" w:cs="Arial"/>
    </w:rPr>
  </w:style>
  <w:style w:type="character" w:customStyle="1" w:styleId="ListLabel111">
    <w:name w:val="ListLabel 111"/>
    <w:rPr>
      <w:rFonts w:cs="Courier New"/>
    </w:rPr>
  </w:style>
  <w:style w:type="character" w:customStyle="1" w:styleId="ListLabel112">
    <w:name w:val="ListLabel 112"/>
    <w:rPr>
      <w:rFonts w:cs="Courier New"/>
    </w:rPr>
  </w:style>
  <w:style w:type="character" w:customStyle="1" w:styleId="ListLabel113">
    <w:name w:val="ListLabel 113"/>
    <w:rPr>
      <w:rFonts w:cs="Courier New"/>
    </w:rPr>
  </w:style>
  <w:style w:type="numbering" w:customStyle="1" w:styleId="Bezlisty1">
    <w:name w:val="Bez listy1"/>
    <w:basedOn w:val="Bezlisty"/>
    <w:pPr>
      <w:numPr>
        <w:numId w:val="1"/>
      </w:numPr>
    </w:pPr>
  </w:style>
  <w:style w:type="numbering" w:customStyle="1" w:styleId="WWNum1">
    <w:name w:val="WWNum1"/>
    <w:basedOn w:val="Bezlisty"/>
    <w:pPr>
      <w:numPr>
        <w:numId w:val="2"/>
      </w:numPr>
    </w:pPr>
  </w:style>
  <w:style w:type="numbering" w:customStyle="1" w:styleId="WWNum2">
    <w:name w:val="WWNum2"/>
    <w:basedOn w:val="Bezlisty"/>
    <w:pPr>
      <w:numPr>
        <w:numId w:val="3"/>
      </w:numPr>
    </w:pPr>
  </w:style>
  <w:style w:type="numbering" w:customStyle="1" w:styleId="WWNum3">
    <w:name w:val="WWNum3"/>
    <w:basedOn w:val="Bezlisty"/>
    <w:pPr>
      <w:numPr>
        <w:numId w:val="4"/>
      </w:numPr>
    </w:pPr>
  </w:style>
  <w:style w:type="numbering" w:customStyle="1" w:styleId="WWNum4">
    <w:name w:val="WWNum4"/>
    <w:basedOn w:val="Bezlisty"/>
    <w:pPr>
      <w:numPr>
        <w:numId w:val="5"/>
      </w:numPr>
    </w:pPr>
  </w:style>
  <w:style w:type="numbering" w:customStyle="1" w:styleId="WWNum5">
    <w:name w:val="WWNum5"/>
    <w:basedOn w:val="Bezlisty"/>
    <w:pPr>
      <w:numPr>
        <w:numId w:val="6"/>
      </w:numPr>
    </w:pPr>
  </w:style>
  <w:style w:type="numbering" w:customStyle="1" w:styleId="WWNum6">
    <w:name w:val="WWNum6"/>
    <w:basedOn w:val="Bezlisty"/>
    <w:pPr>
      <w:numPr>
        <w:numId w:val="7"/>
      </w:numPr>
    </w:pPr>
  </w:style>
  <w:style w:type="numbering" w:customStyle="1" w:styleId="WWNum7">
    <w:name w:val="WWNum7"/>
    <w:basedOn w:val="Bezlisty"/>
    <w:pPr>
      <w:numPr>
        <w:numId w:val="8"/>
      </w:numPr>
    </w:pPr>
  </w:style>
  <w:style w:type="numbering" w:customStyle="1" w:styleId="WWNum8">
    <w:name w:val="WWNum8"/>
    <w:basedOn w:val="Bezlisty"/>
    <w:pPr>
      <w:numPr>
        <w:numId w:val="9"/>
      </w:numPr>
    </w:pPr>
  </w:style>
  <w:style w:type="numbering" w:customStyle="1" w:styleId="WWNum9">
    <w:name w:val="WWNum9"/>
    <w:basedOn w:val="Bezlisty"/>
    <w:pPr>
      <w:numPr>
        <w:numId w:val="10"/>
      </w:numPr>
    </w:pPr>
  </w:style>
  <w:style w:type="numbering" w:customStyle="1" w:styleId="WWNum10">
    <w:name w:val="WWNum10"/>
    <w:basedOn w:val="Bezlisty"/>
    <w:pPr>
      <w:numPr>
        <w:numId w:val="11"/>
      </w:numPr>
    </w:pPr>
  </w:style>
  <w:style w:type="numbering" w:customStyle="1" w:styleId="WWNum11">
    <w:name w:val="WWNum11"/>
    <w:basedOn w:val="Bezlisty"/>
    <w:pPr>
      <w:numPr>
        <w:numId w:val="12"/>
      </w:numPr>
    </w:pPr>
  </w:style>
  <w:style w:type="numbering" w:customStyle="1" w:styleId="WWNum12">
    <w:name w:val="WWNum12"/>
    <w:basedOn w:val="Bezlisty"/>
    <w:pPr>
      <w:numPr>
        <w:numId w:val="13"/>
      </w:numPr>
    </w:pPr>
  </w:style>
  <w:style w:type="numbering" w:customStyle="1" w:styleId="WWNum13">
    <w:name w:val="WWNum13"/>
    <w:basedOn w:val="Bezlisty"/>
    <w:pPr>
      <w:numPr>
        <w:numId w:val="14"/>
      </w:numPr>
    </w:pPr>
  </w:style>
  <w:style w:type="numbering" w:customStyle="1" w:styleId="WWNum14">
    <w:name w:val="WWNum14"/>
    <w:basedOn w:val="Bezlisty"/>
    <w:pPr>
      <w:numPr>
        <w:numId w:val="15"/>
      </w:numPr>
    </w:pPr>
  </w:style>
  <w:style w:type="numbering" w:customStyle="1" w:styleId="WWNum15">
    <w:name w:val="WWNum15"/>
    <w:basedOn w:val="Bezlisty"/>
    <w:pPr>
      <w:numPr>
        <w:numId w:val="16"/>
      </w:numPr>
    </w:pPr>
  </w:style>
  <w:style w:type="numbering" w:customStyle="1" w:styleId="WWNum16">
    <w:name w:val="WWNum16"/>
    <w:basedOn w:val="Bezlisty"/>
    <w:pPr>
      <w:numPr>
        <w:numId w:val="17"/>
      </w:numPr>
    </w:pPr>
  </w:style>
  <w:style w:type="numbering" w:customStyle="1" w:styleId="WWNum17">
    <w:name w:val="WWNum17"/>
    <w:basedOn w:val="Bezlisty"/>
    <w:pPr>
      <w:numPr>
        <w:numId w:val="18"/>
      </w:numPr>
    </w:pPr>
  </w:style>
  <w:style w:type="numbering" w:customStyle="1" w:styleId="WWNum18">
    <w:name w:val="WWNum18"/>
    <w:basedOn w:val="Bezlisty"/>
    <w:pPr>
      <w:numPr>
        <w:numId w:val="19"/>
      </w:numPr>
    </w:pPr>
  </w:style>
  <w:style w:type="numbering" w:customStyle="1" w:styleId="WWNum19">
    <w:name w:val="WWNum19"/>
    <w:basedOn w:val="Bezlisty"/>
    <w:pPr>
      <w:numPr>
        <w:numId w:val="20"/>
      </w:numPr>
    </w:pPr>
  </w:style>
  <w:style w:type="numbering" w:customStyle="1" w:styleId="WWNum20">
    <w:name w:val="WWNum20"/>
    <w:basedOn w:val="Bezlisty"/>
    <w:pPr>
      <w:numPr>
        <w:numId w:val="21"/>
      </w:numPr>
    </w:pPr>
  </w:style>
  <w:style w:type="numbering" w:customStyle="1" w:styleId="WWNum21">
    <w:name w:val="WWNum21"/>
    <w:basedOn w:val="Bezlisty"/>
    <w:pPr>
      <w:numPr>
        <w:numId w:val="22"/>
      </w:numPr>
    </w:pPr>
  </w:style>
  <w:style w:type="numbering" w:customStyle="1" w:styleId="WWNum22">
    <w:name w:val="WWNum22"/>
    <w:basedOn w:val="Bezlisty"/>
    <w:pPr>
      <w:numPr>
        <w:numId w:val="23"/>
      </w:numPr>
    </w:pPr>
  </w:style>
  <w:style w:type="numbering" w:customStyle="1" w:styleId="WWNum23">
    <w:name w:val="WWNum23"/>
    <w:basedOn w:val="Bezlisty"/>
    <w:pPr>
      <w:numPr>
        <w:numId w:val="24"/>
      </w:numPr>
    </w:pPr>
  </w:style>
  <w:style w:type="numbering" w:customStyle="1" w:styleId="WWNum24">
    <w:name w:val="WWNum24"/>
    <w:basedOn w:val="Bezlisty"/>
    <w:pPr>
      <w:numPr>
        <w:numId w:val="25"/>
      </w:numPr>
    </w:pPr>
  </w:style>
  <w:style w:type="numbering" w:customStyle="1" w:styleId="WWNum25">
    <w:name w:val="WWNum25"/>
    <w:basedOn w:val="Bezlisty"/>
    <w:pPr>
      <w:numPr>
        <w:numId w:val="26"/>
      </w:numPr>
    </w:pPr>
  </w:style>
  <w:style w:type="numbering" w:customStyle="1" w:styleId="WWNum26">
    <w:name w:val="WWNum26"/>
    <w:basedOn w:val="Bezlisty"/>
    <w:pPr>
      <w:numPr>
        <w:numId w:val="27"/>
      </w:numPr>
    </w:pPr>
  </w:style>
  <w:style w:type="numbering" w:customStyle="1" w:styleId="WWNum27">
    <w:name w:val="WWNum27"/>
    <w:basedOn w:val="Bezlisty"/>
    <w:pPr>
      <w:numPr>
        <w:numId w:val="28"/>
      </w:numPr>
    </w:pPr>
  </w:style>
  <w:style w:type="numbering" w:customStyle="1" w:styleId="WWNum28">
    <w:name w:val="WWNum28"/>
    <w:basedOn w:val="Bezlisty"/>
    <w:pPr>
      <w:numPr>
        <w:numId w:val="29"/>
      </w:numPr>
    </w:pPr>
  </w:style>
  <w:style w:type="numbering" w:customStyle="1" w:styleId="WWNum29">
    <w:name w:val="WWNum29"/>
    <w:basedOn w:val="Bezlisty"/>
    <w:pPr>
      <w:numPr>
        <w:numId w:val="30"/>
      </w:numPr>
    </w:pPr>
  </w:style>
  <w:style w:type="numbering" w:customStyle="1" w:styleId="WWNum30">
    <w:name w:val="WWNum30"/>
    <w:basedOn w:val="Bezlisty"/>
    <w:pPr>
      <w:numPr>
        <w:numId w:val="31"/>
      </w:numPr>
    </w:pPr>
  </w:style>
  <w:style w:type="numbering" w:customStyle="1" w:styleId="WWNum31">
    <w:name w:val="WWNum31"/>
    <w:basedOn w:val="Bezlisty"/>
    <w:pPr>
      <w:numPr>
        <w:numId w:val="32"/>
      </w:numPr>
    </w:pPr>
  </w:style>
  <w:style w:type="numbering" w:customStyle="1" w:styleId="WWNum32">
    <w:name w:val="WWNum32"/>
    <w:basedOn w:val="Bezlisty"/>
    <w:pPr>
      <w:numPr>
        <w:numId w:val="33"/>
      </w:numPr>
    </w:pPr>
  </w:style>
  <w:style w:type="numbering" w:customStyle="1" w:styleId="WWNum33">
    <w:name w:val="WWNum33"/>
    <w:basedOn w:val="Bezlisty"/>
    <w:pPr>
      <w:numPr>
        <w:numId w:val="34"/>
      </w:numPr>
    </w:pPr>
  </w:style>
  <w:style w:type="numbering" w:customStyle="1" w:styleId="WWNum34">
    <w:name w:val="WWNum34"/>
    <w:basedOn w:val="Bezlisty"/>
    <w:pPr>
      <w:numPr>
        <w:numId w:val="35"/>
      </w:numPr>
    </w:pPr>
  </w:style>
  <w:style w:type="numbering" w:customStyle="1" w:styleId="WWNum35">
    <w:name w:val="WWNum35"/>
    <w:basedOn w:val="Bezlisty"/>
    <w:pPr>
      <w:numPr>
        <w:numId w:val="36"/>
      </w:numPr>
    </w:pPr>
  </w:style>
  <w:style w:type="numbering" w:customStyle="1" w:styleId="WWNum36">
    <w:name w:val="WWNum36"/>
    <w:basedOn w:val="Bezlisty"/>
    <w:pPr>
      <w:numPr>
        <w:numId w:val="37"/>
      </w:numPr>
    </w:pPr>
  </w:style>
  <w:style w:type="numbering" w:customStyle="1" w:styleId="WWNum37">
    <w:name w:val="WWNum37"/>
    <w:basedOn w:val="Bezlisty"/>
    <w:pPr>
      <w:numPr>
        <w:numId w:val="38"/>
      </w:numPr>
    </w:pPr>
  </w:style>
  <w:style w:type="numbering" w:customStyle="1" w:styleId="WWNum38">
    <w:name w:val="WWNum38"/>
    <w:basedOn w:val="Bezlisty"/>
    <w:pPr>
      <w:numPr>
        <w:numId w:val="39"/>
      </w:numPr>
    </w:pPr>
  </w:style>
  <w:style w:type="numbering" w:customStyle="1" w:styleId="WWNum39">
    <w:name w:val="WWNum39"/>
    <w:basedOn w:val="Bezlisty"/>
    <w:pPr>
      <w:numPr>
        <w:numId w:val="40"/>
      </w:numPr>
    </w:pPr>
  </w:style>
  <w:style w:type="numbering" w:customStyle="1" w:styleId="WWNum40">
    <w:name w:val="WWNum40"/>
    <w:basedOn w:val="Bezlisty"/>
    <w:pPr>
      <w:numPr>
        <w:numId w:val="41"/>
      </w:numPr>
    </w:pPr>
  </w:style>
  <w:style w:type="numbering" w:customStyle="1" w:styleId="WWNum41">
    <w:name w:val="WWNum41"/>
    <w:basedOn w:val="Bezlisty"/>
    <w:pPr>
      <w:numPr>
        <w:numId w:val="42"/>
      </w:numPr>
    </w:pPr>
  </w:style>
  <w:style w:type="numbering" w:customStyle="1" w:styleId="WWNum42">
    <w:name w:val="WWNum42"/>
    <w:basedOn w:val="Bezlisty"/>
    <w:pPr>
      <w:numPr>
        <w:numId w:val="43"/>
      </w:numPr>
    </w:pPr>
  </w:style>
  <w:style w:type="numbering" w:customStyle="1" w:styleId="WWNum43">
    <w:name w:val="WWNum43"/>
    <w:basedOn w:val="Bezlisty"/>
    <w:pPr>
      <w:numPr>
        <w:numId w:val="44"/>
      </w:numPr>
    </w:pPr>
  </w:style>
  <w:style w:type="numbering" w:customStyle="1" w:styleId="WWNum44">
    <w:name w:val="WWNum44"/>
    <w:basedOn w:val="Bezlisty"/>
    <w:pPr>
      <w:numPr>
        <w:numId w:val="45"/>
      </w:numPr>
    </w:pPr>
  </w:style>
  <w:style w:type="numbering" w:customStyle="1" w:styleId="WWNum45">
    <w:name w:val="WWNum45"/>
    <w:basedOn w:val="Bezlisty"/>
    <w:pPr>
      <w:numPr>
        <w:numId w:val="46"/>
      </w:numPr>
    </w:pPr>
  </w:style>
  <w:style w:type="numbering" w:customStyle="1" w:styleId="WWNum46">
    <w:name w:val="WWNum46"/>
    <w:basedOn w:val="Bezlisty"/>
    <w:pPr>
      <w:numPr>
        <w:numId w:val="47"/>
      </w:numPr>
    </w:pPr>
  </w:style>
  <w:style w:type="numbering" w:customStyle="1" w:styleId="WWNum47">
    <w:name w:val="WWNum47"/>
    <w:basedOn w:val="Bezlisty"/>
    <w:pPr>
      <w:numPr>
        <w:numId w:val="48"/>
      </w:numPr>
    </w:pPr>
  </w:style>
  <w:style w:type="numbering" w:customStyle="1" w:styleId="WWNum48">
    <w:name w:val="WWNum48"/>
    <w:basedOn w:val="Bezlisty"/>
    <w:pPr>
      <w:numPr>
        <w:numId w:val="49"/>
      </w:numPr>
    </w:pPr>
  </w:style>
  <w:style w:type="numbering" w:customStyle="1" w:styleId="WWNum49">
    <w:name w:val="WWNum49"/>
    <w:basedOn w:val="Bezlisty"/>
    <w:pPr>
      <w:numPr>
        <w:numId w:val="50"/>
      </w:numPr>
    </w:pPr>
  </w:style>
  <w:style w:type="paragraph" w:customStyle="1" w:styleId="gmail-western">
    <w:name w:val="gmail-western"/>
    <w:basedOn w:val="Normalny"/>
    <w:rsid w:val="001B6414"/>
    <w:pPr>
      <w:widowControl/>
      <w:suppressAutoHyphens w:val="0"/>
      <w:autoSpaceDN/>
      <w:spacing w:before="100" w:beforeAutospacing="1" w:after="100" w:afterAutospacing="1"/>
      <w:textAlignment w:val="auto"/>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317853">
      <w:bodyDiv w:val="1"/>
      <w:marLeft w:val="0"/>
      <w:marRight w:val="0"/>
      <w:marTop w:val="0"/>
      <w:marBottom w:val="0"/>
      <w:divBdr>
        <w:top w:val="none" w:sz="0" w:space="0" w:color="auto"/>
        <w:left w:val="none" w:sz="0" w:space="0" w:color="auto"/>
        <w:bottom w:val="none" w:sz="0" w:space="0" w:color="auto"/>
        <w:right w:val="none" w:sz="0" w:space="0" w:color="auto"/>
      </w:divBdr>
    </w:div>
    <w:div w:id="999310129">
      <w:bodyDiv w:val="1"/>
      <w:marLeft w:val="0"/>
      <w:marRight w:val="0"/>
      <w:marTop w:val="0"/>
      <w:marBottom w:val="0"/>
      <w:divBdr>
        <w:top w:val="none" w:sz="0" w:space="0" w:color="auto"/>
        <w:left w:val="none" w:sz="0" w:space="0" w:color="auto"/>
        <w:bottom w:val="none" w:sz="0" w:space="0" w:color="auto"/>
        <w:right w:val="none" w:sz="0" w:space="0" w:color="auto"/>
      </w:divBdr>
    </w:div>
    <w:div w:id="1351689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omoctechniczna@wup.lodz.pl" TargetMode="External"/><Relationship Id="rId13" Type="http://schemas.openxmlformats.org/officeDocument/2006/relationships/hyperlink" Target="mailto:pomoctechniczna@wup.lodz.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omoctechniczna@wup.lodz.pl" TargetMode="External"/><Relationship Id="rId12" Type="http://schemas.openxmlformats.org/officeDocument/2006/relationships/hyperlink" Target="mailto:pomoctechniczna@wup.lodz.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chronadanych@wup.lodz.pl" TargetMode="External"/><Relationship Id="rId5" Type="http://schemas.openxmlformats.org/officeDocument/2006/relationships/footnotes" Target="footnotes.xml"/><Relationship Id="rId15" Type="http://schemas.openxmlformats.org/officeDocument/2006/relationships/hyperlink" Target="mailto:pomoctechniczna@wup.lodz.pl" TargetMode="External"/><Relationship Id="rId10" Type="http://schemas.openxmlformats.org/officeDocument/2006/relationships/hyperlink" Target="mailto:lowu@wup.lodz.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info@lodzkie.pl" TargetMode="External"/><Relationship Id="rId14" Type="http://schemas.openxmlformats.org/officeDocument/2006/relationships/hyperlink" Target="mailto:pomoctechniczna@wup.lod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427</TotalTime>
  <Pages>32</Pages>
  <Words>7496</Words>
  <Characters>44977</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Łódź, dnia</vt:lpstr>
    </vt:vector>
  </TitlesOfParts>
  <Company/>
  <LinksUpToDate>false</LinksUpToDate>
  <CharactersWithSpaces>52369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creator>marcin.dudzinski</dc:creator>
  <cp:lastModifiedBy>Marta Schmollerl</cp:lastModifiedBy>
  <cp:revision>32</cp:revision>
  <cp:lastPrinted>2024-11-25T14:14:00Z</cp:lastPrinted>
  <dcterms:created xsi:type="dcterms:W3CDTF">2024-06-28T08:59:00Z</dcterms:created>
  <dcterms:modified xsi:type="dcterms:W3CDTF">2024-11-26T11:53:00Z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Urząd Marszałkowski w Łodzi</vt:lpwstr>
  </property>
</Properties>
</file>