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CB6" w:rsidRPr="00043CB6" w:rsidRDefault="002D213A" w:rsidP="00043CB6">
      <w:pPr>
        <w:jc w:val="right"/>
        <w:rPr>
          <w:rFonts w:ascii="Times New Roman" w:hAnsi="Times New Roman" w:cs="Times New Roman"/>
          <w:sz w:val="16"/>
          <w:szCs w:val="16"/>
        </w:rPr>
      </w:pPr>
      <w:r w:rsidRPr="002D213A">
        <w:rPr>
          <w:rFonts w:ascii="Times New Roman" w:hAnsi="Times New Roman" w:cs="Times New Roman"/>
        </w:rPr>
        <w:t>Łódź, dnia 19.04.2024 r.</w:t>
      </w:r>
      <w:r w:rsidR="00043CB6">
        <w:rPr>
          <w:rFonts w:ascii="Times New Roman" w:hAnsi="Times New Roman" w:cs="Times New Roman"/>
        </w:rPr>
        <w:br/>
      </w:r>
    </w:p>
    <w:p w:rsidR="002D213A" w:rsidRPr="00043CB6" w:rsidRDefault="002D213A" w:rsidP="00043CB6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D213A">
        <w:rPr>
          <w:rFonts w:ascii="Times New Roman" w:hAnsi="Times New Roman" w:cs="Times New Roman"/>
          <w:b/>
        </w:rPr>
        <w:t>Informacja o wynikach postępowania (SP-79/24-USL/52)</w:t>
      </w:r>
      <w:r w:rsidR="00043CB6">
        <w:rPr>
          <w:rFonts w:ascii="Times New Roman" w:hAnsi="Times New Roman" w:cs="Times New Roman"/>
          <w:b/>
        </w:rPr>
        <w:br/>
      </w:r>
      <w:r w:rsidR="00043CB6" w:rsidRPr="00043CB6">
        <w:rPr>
          <w:rFonts w:ascii="Times New Roman" w:hAnsi="Times New Roman" w:cs="Times New Roman"/>
          <w:b/>
          <w:sz w:val="16"/>
          <w:szCs w:val="16"/>
        </w:rPr>
        <w:br/>
      </w:r>
    </w:p>
    <w:p w:rsidR="002D213A" w:rsidRPr="002D213A" w:rsidRDefault="002D213A" w:rsidP="002D213A">
      <w:pPr>
        <w:tabs>
          <w:tab w:val="left" w:pos="426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2D213A">
        <w:rPr>
          <w:rFonts w:ascii="Times New Roman" w:hAnsi="Times New Roman" w:cs="Times New Roman"/>
          <w:color w:val="000000"/>
        </w:rPr>
        <w:t xml:space="preserve">Wojewódzki Urząd Pracy w Łodzi informuje, że w postępowaniu dotyczącym zamówienia na </w:t>
      </w:r>
      <w:r w:rsidRPr="002D213A">
        <w:rPr>
          <w:rFonts w:ascii="Times New Roman" w:hAnsi="Times New Roman" w:cs="Times New Roman"/>
          <w:color w:val="000000"/>
        </w:rPr>
        <w:br/>
        <w:t>„Świadczenie usług telekomunikacyjnych w zakresie telefonii stacjonarnej”</w:t>
      </w:r>
      <w:r w:rsidRPr="002D213A">
        <w:rPr>
          <w:rFonts w:ascii="Times New Roman" w:hAnsi="Times New Roman" w:cs="Times New Roman"/>
          <w:color w:val="000000"/>
        </w:rPr>
        <w:t xml:space="preserve"> </w:t>
      </w:r>
      <w:r w:rsidRPr="002D213A">
        <w:rPr>
          <w:rFonts w:ascii="Times New Roman" w:hAnsi="Times New Roman" w:cs="Times New Roman"/>
          <w:color w:val="000000"/>
        </w:rPr>
        <w:t>jako najkorzystniejsza została</w:t>
      </w:r>
      <w:r w:rsidRPr="002D213A">
        <w:rPr>
          <w:rFonts w:ascii="Times New Roman" w:hAnsi="Times New Roman" w:cs="Times New Roman"/>
        </w:rPr>
        <w:t xml:space="preserve"> uznana ofe</w:t>
      </w:r>
      <w:bookmarkStart w:id="0" w:name="_GoBack"/>
      <w:bookmarkEnd w:id="0"/>
      <w:r w:rsidRPr="002D213A">
        <w:rPr>
          <w:rFonts w:ascii="Times New Roman" w:hAnsi="Times New Roman" w:cs="Times New Roman"/>
        </w:rPr>
        <w:t xml:space="preserve">rta złożona przez: </w:t>
      </w:r>
      <w:proofErr w:type="spellStart"/>
      <w:r w:rsidRPr="002D213A">
        <w:rPr>
          <w:rFonts w:ascii="Times New Roman" w:eastAsia="Times New Roman" w:hAnsi="Times New Roman" w:cs="Times New Roman"/>
          <w:b/>
          <w:color w:val="000000"/>
          <w:lang w:eastAsia="pl-PL"/>
        </w:rPr>
        <w:t>Enter</w:t>
      </w:r>
      <w:proofErr w:type="spellEnd"/>
      <w:r w:rsidRPr="002D213A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T&amp;T Sp. z o.o.</w:t>
      </w:r>
      <w:r w:rsidRPr="002D213A">
        <w:rPr>
          <w:rFonts w:ascii="Times New Roman" w:hAnsi="Times New Roman" w:cs="Times New Roman"/>
        </w:rPr>
        <w:t xml:space="preserve">, </w:t>
      </w:r>
      <w:r w:rsidRPr="002D213A">
        <w:rPr>
          <w:rFonts w:ascii="Times New Roman" w:hAnsi="Times New Roman" w:cs="Times New Roman"/>
        </w:rPr>
        <w:t xml:space="preserve"> </w:t>
      </w:r>
      <w:r w:rsidRPr="002D213A">
        <w:rPr>
          <w:rFonts w:ascii="Times New Roman" w:eastAsia="Times New Roman" w:hAnsi="Times New Roman" w:cs="Times New Roman"/>
          <w:b/>
          <w:color w:val="000000"/>
          <w:lang w:eastAsia="pl-PL"/>
        </w:rPr>
        <w:t>ul. Grunwaldzka 104,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r w:rsidRPr="002D213A">
        <w:rPr>
          <w:rFonts w:ascii="Times New Roman" w:eastAsia="Times New Roman" w:hAnsi="Times New Roman" w:cs="Times New Roman"/>
          <w:b/>
          <w:color w:val="000000"/>
          <w:lang w:eastAsia="pl-PL"/>
        </w:rPr>
        <w:t>60-307 Poznań.</w:t>
      </w:r>
    </w:p>
    <w:p w:rsidR="002D213A" w:rsidRPr="002D213A" w:rsidRDefault="002D213A" w:rsidP="002D213A">
      <w:pPr>
        <w:spacing w:line="360" w:lineRule="auto"/>
        <w:jc w:val="both"/>
        <w:rPr>
          <w:rFonts w:ascii="Times New Roman" w:hAnsi="Times New Roman" w:cs="Times New Roman"/>
        </w:rPr>
      </w:pPr>
      <w:r w:rsidRPr="002D213A">
        <w:rPr>
          <w:rFonts w:ascii="Times New Roman" w:hAnsi="Times New Roman" w:cs="Times New Roman"/>
        </w:rPr>
        <w:t>W odpowiedzi na upublicznione zapytanie ofertowe wpłynęły w terminie 4 oferty niepodlegające odrzuceniu.</w:t>
      </w:r>
      <w:r>
        <w:rPr>
          <w:rFonts w:ascii="Times New Roman" w:hAnsi="Times New Roman" w:cs="Times New Roman"/>
        </w:rPr>
        <w:t xml:space="preserve"> </w:t>
      </w:r>
      <w:r w:rsidRPr="002D213A">
        <w:rPr>
          <w:rFonts w:ascii="Times New Roman" w:hAnsi="Times New Roman" w:cs="Times New Roman"/>
        </w:rPr>
        <w:t>Szczegółowe warunki konieczne przy wyborze wykonawcy zostały określone</w:t>
      </w:r>
      <w:r>
        <w:rPr>
          <w:rFonts w:ascii="Times New Roman" w:hAnsi="Times New Roman" w:cs="Times New Roman"/>
        </w:rPr>
        <w:t xml:space="preserve"> </w:t>
      </w:r>
      <w:r w:rsidRPr="002D213A">
        <w:rPr>
          <w:rFonts w:ascii="Times New Roman" w:hAnsi="Times New Roman" w:cs="Times New Roman"/>
        </w:rPr>
        <w:t>w Zapytaniu ofertowym zamieszczonym na stronie Biuletynu Informacji Publicznej Wojewódzkiego Urzędu Pracy</w:t>
      </w:r>
      <w:r>
        <w:rPr>
          <w:rFonts w:ascii="Times New Roman" w:hAnsi="Times New Roman" w:cs="Times New Roman"/>
        </w:rPr>
        <w:t xml:space="preserve"> </w:t>
      </w:r>
      <w:r w:rsidRPr="002D213A">
        <w:rPr>
          <w:rFonts w:ascii="Times New Roman" w:hAnsi="Times New Roman" w:cs="Times New Roman"/>
        </w:rPr>
        <w:t>w Łodzi. Wyniki postępowania przedstawiają się w następujący sposób:</w:t>
      </w: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614"/>
        <w:gridCol w:w="1134"/>
        <w:gridCol w:w="1134"/>
        <w:gridCol w:w="1221"/>
        <w:gridCol w:w="1134"/>
      </w:tblGrid>
      <w:tr w:rsidR="00F8568A" w:rsidRPr="00EE5781" w:rsidTr="00F8568A">
        <w:trPr>
          <w:trHeight w:val="531"/>
        </w:trPr>
        <w:tc>
          <w:tcPr>
            <w:tcW w:w="4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568A" w:rsidRPr="00EE5781" w:rsidRDefault="00F8568A" w:rsidP="00EE5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68A" w:rsidRPr="00EE5781" w:rsidRDefault="00F8568A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Enter</w:t>
            </w:r>
            <w:proofErr w:type="spellEnd"/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T&amp;T Sp. Z o.o.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68A" w:rsidRPr="00EE5781" w:rsidRDefault="00F8568A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Orange Polska S.A.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68A" w:rsidRPr="00EE5781" w:rsidRDefault="00F8568A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Suntar</w:t>
            </w:r>
            <w:proofErr w:type="spellEnd"/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Professional Services Sp. z o.o.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68A" w:rsidRPr="00EE5781" w:rsidRDefault="00F8568A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INTEGRAL Katarzyna Fitas-Antczak</w:t>
            </w:r>
          </w:p>
        </w:tc>
      </w:tr>
      <w:tr w:rsidR="00F8568A" w:rsidRPr="00EE5781" w:rsidTr="00F8568A">
        <w:trPr>
          <w:trHeight w:val="707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Typ linii oraz zakresy numeracji DDI / MSN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Lokalizacja</w:t>
            </w:r>
          </w:p>
        </w:tc>
        <w:tc>
          <w:tcPr>
            <w:tcW w:w="46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Cena 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pl-PL"/>
              </w:rPr>
              <w:t>brutto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za minutę połączenia  [PLN]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30B+D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zakres numerów od 426389050 do 426389199 (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150 numerów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) oraz numery 426320112, 426334452, 426334909,  426335878, 426367797, 426302124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250,00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92,25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230,01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92,25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zakres numerów od 426630050 do 426630059 (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10 numerów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) 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br/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zakres numerów od 426630060 do 426630069 (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10 numerów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) 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zakres numerów od 426630250 do 426630259 (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10 numerów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) oraz numer 426325615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zakres numerów od 426630260 do 426630269 (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10 numerów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) oraz numer 426325608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zakres numerów od 426630270 do 426630289 (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20 numerów)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oraz numer 426325635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numery 426308843, 426308223, 426308440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analogowa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 426375010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39,36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</w:tr>
      <w:tr w:rsidR="00FA0528" w:rsidRPr="00EE5781" w:rsidTr="002D213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analogowa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 426325624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39,36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</w:tr>
      <w:tr w:rsidR="00FA0528" w:rsidRPr="00EE5781" w:rsidTr="002D213A">
        <w:trPr>
          <w:trHeight w:val="5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lastRenderedPageBreak/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analogowa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 426348830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39,36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analogowa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 426321331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Wólczańska 49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90-608 Łódź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39,36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numery 438228184, 438222004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3 Maja 7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98-200 Sieradz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numery 438228186, 438228002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3 Maja 7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98-200 Sieradz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analogowa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 438228185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3 Maja 7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98-200 Sieradz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39,36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 468333974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Senatorska 10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96-100 Skierniewice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 468333650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Senatorska 10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96-100 Skierniewice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numery 468332808, 468332887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Senatorska 10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96-100 Skierniewice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ISDN 2B+D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 446477401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J. Dąbrowskiego 13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97-300 Piotrków Trybunalski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24,60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28,29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49,20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34,44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Linia analogowa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numer 446496087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ul. J. Dąbrowskiego 13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97-300 Piotrków Trybunalski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24,50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39,36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18,45 zł</w:t>
            </w:r>
          </w:p>
        </w:tc>
      </w:tr>
      <w:tr w:rsidR="00F8568A" w:rsidRPr="00EE5781" w:rsidTr="00F8568A">
        <w:trPr>
          <w:trHeight w:val="505"/>
        </w:trPr>
        <w:tc>
          <w:tcPr>
            <w:tcW w:w="4449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Łączna cena miesięcznych abonamentów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(suma oferowanych cen brutto dla poszczególnych linii):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692,70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542,43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1 056,57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616,23 zł</w:t>
            </w:r>
          </w:p>
        </w:tc>
      </w:tr>
      <w:tr w:rsidR="00F8568A" w:rsidRPr="00EE5781" w:rsidTr="00F8568A">
        <w:trPr>
          <w:trHeight w:val="505"/>
        </w:trPr>
        <w:tc>
          <w:tcPr>
            <w:tcW w:w="9072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68A" w:rsidRPr="00EE5781" w:rsidRDefault="00F8568A" w:rsidP="00F856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KOSZTY POŁĄCZEŃ</w:t>
            </w:r>
          </w:p>
        </w:tc>
      </w:tr>
      <w:tr w:rsidR="00F8568A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Typ połączeń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czas połączeń w jednym miesiącu w minutach*</w:t>
            </w:r>
          </w:p>
        </w:tc>
        <w:tc>
          <w:tcPr>
            <w:tcW w:w="46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Cena </w:t>
            </w: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pl-PL"/>
              </w:rPr>
              <w:t>brutto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 xml:space="preserve"> za minutę połączenia  [PLN]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Połączenia krajowe na numery stacjonarne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3217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0,01 zł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0,03 zł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0,03 zł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0,02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Połączenia krajowe do sieci komórkowych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0,01 zł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0,06 zł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0,05 zł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0,04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Połączenia międzynarodowe do sieci stacjonarnych (kraje UE</w:t>
            </w:r>
            <w:r w:rsidR="00F2193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 Wielka Brytania)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0,40 zł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0,14 zł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0,08 zł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0,11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Połączenia międzynarodowe do sieci komórkowych (kraje UE</w:t>
            </w:r>
            <w:r w:rsidR="00F2193A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i Wielka Brytania)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0,40 zł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0,14 zł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0,10 zł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0,18 zł</w:t>
            </w:r>
          </w:p>
        </w:tc>
      </w:tr>
      <w:tr w:rsidR="00FA0528" w:rsidRPr="00EE5781" w:rsidTr="00F8568A">
        <w:trPr>
          <w:trHeight w:val="50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Połączenia na infolinie 801-809</w:t>
            </w: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br/>
              <w:t>(w przypadku różnych stawek należy podać maksymalną)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0,49 zł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0,36 zł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1,00 zł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0,15 zł</w:t>
            </w:r>
          </w:p>
        </w:tc>
      </w:tr>
      <w:tr w:rsidR="00F8568A" w:rsidRPr="00EE5781" w:rsidTr="00F8568A">
        <w:trPr>
          <w:trHeight w:val="505"/>
        </w:trPr>
        <w:tc>
          <w:tcPr>
            <w:tcW w:w="4449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Łączna cena połączeń (suma iloczynów maksymalnych przewidywanych czasów połączeń danego typu przez oferowane ceny brutto za minutę połączenia):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96,75 zł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317,79 zł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297,36 zł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212,46 zł</w:t>
            </w:r>
          </w:p>
        </w:tc>
      </w:tr>
      <w:tr w:rsidR="00F8568A" w:rsidRPr="00EE5781" w:rsidTr="00F2193A">
        <w:trPr>
          <w:trHeight w:val="689"/>
        </w:trPr>
        <w:tc>
          <w:tcPr>
            <w:tcW w:w="4449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Cena oferty [(łączna cena abonamentów + łączna cena połączeń) x 24 miesiące]: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18 946,80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20 645,28 zł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32 494,32 zł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781" w:rsidRPr="00EE5781" w:rsidRDefault="00EE5781" w:rsidP="00EE57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EE578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19 888,56 zł</w:t>
            </w:r>
          </w:p>
        </w:tc>
      </w:tr>
    </w:tbl>
    <w:p w:rsidR="002D213A" w:rsidRDefault="002D213A"/>
    <w:sectPr w:rsidR="002D213A" w:rsidSect="00043CB6">
      <w:pgSz w:w="11906" w:h="16838"/>
      <w:pgMar w:top="124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F98" w:rsidRDefault="00041F98" w:rsidP="00F8568A">
      <w:pPr>
        <w:spacing w:after="0" w:line="240" w:lineRule="auto"/>
      </w:pPr>
      <w:r>
        <w:separator/>
      </w:r>
    </w:p>
  </w:endnote>
  <w:endnote w:type="continuationSeparator" w:id="0">
    <w:p w:rsidR="00041F98" w:rsidRDefault="00041F98" w:rsidP="00F8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F98" w:rsidRDefault="00041F98" w:rsidP="00F8568A">
      <w:pPr>
        <w:spacing w:after="0" w:line="240" w:lineRule="auto"/>
      </w:pPr>
      <w:r>
        <w:separator/>
      </w:r>
    </w:p>
  </w:footnote>
  <w:footnote w:type="continuationSeparator" w:id="0">
    <w:p w:rsidR="00041F98" w:rsidRDefault="00041F98" w:rsidP="00F85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81"/>
    <w:rsid w:val="00041F98"/>
    <w:rsid w:val="00043CB6"/>
    <w:rsid w:val="002D213A"/>
    <w:rsid w:val="009B422E"/>
    <w:rsid w:val="00EE5781"/>
    <w:rsid w:val="00F2193A"/>
    <w:rsid w:val="00F8568A"/>
    <w:rsid w:val="00FA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B15B"/>
  <w15:chartTrackingRefBased/>
  <w15:docId w15:val="{100AE1C0-20E3-47BB-A4BA-35EEB5A0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5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68A"/>
  </w:style>
  <w:style w:type="paragraph" w:styleId="Stopka">
    <w:name w:val="footer"/>
    <w:basedOn w:val="Normalny"/>
    <w:link w:val="StopkaZnak"/>
    <w:uiPriority w:val="99"/>
    <w:unhideWhenUsed/>
    <w:rsid w:val="00F85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68A"/>
  </w:style>
  <w:style w:type="paragraph" w:customStyle="1" w:styleId="Default">
    <w:name w:val="Default"/>
    <w:rsid w:val="002D21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5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Swędrak</dc:creator>
  <cp:keywords/>
  <dc:description/>
  <cp:lastModifiedBy>Robert Swędrak</cp:lastModifiedBy>
  <cp:revision>5</cp:revision>
  <dcterms:created xsi:type="dcterms:W3CDTF">2024-04-19T11:17:00Z</dcterms:created>
  <dcterms:modified xsi:type="dcterms:W3CDTF">2024-04-19T12:11:00Z</dcterms:modified>
</cp:coreProperties>
</file>