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7910B5">
        <w:rPr>
          <w:sz w:val="22"/>
          <w:szCs w:val="22"/>
          <w:lang w:val="pl-PL"/>
        </w:rPr>
        <w:t>31</w:t>
      </w:r>
      <w:r w:rsidR="002045E6">
        <w:rPr>
          <w:sz w:val="22"/>
          <w:szCs w:val="22"/>
          <w:lang w:val="pl-PL"/>
        </w:rPr>
        <w:t>.08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DC6262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B00917">
        <w:rPr>
          <w:b/>
          <w:sz w:val="22"/>
          <w:szCs w:val="22"/>
          <w:lang w:val="pl-PL"/>
        </w:rPr>
        <w:t>ddział naboru wniosków II</w:t>
      </w: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B00917">
        <w:rPr>
          <w:sz w:val="22"/>
          <w:szCs w:val="22"/>
          <w:lang w:val="pl-PL"/>
        </w:rPr>
        <w:t>8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B00917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przy opracowywaniu procedur i dokumentów programowych dotyczących wdrażanych działań</w:t>
      </w:r>
      <w:r w:rsidR="007209EC">
        <w:rPr>
          <w:sz w:val="22"/>
          <w:szCs w:val="22"/>
          <w:lang w:val="pl-PL"/>
        </w:rPr>
        <w:t>,</w:t>
      </w:r>
    </w:p>
    <w:p w:rsidR="00B00917" w:rsidRDefault="00B00917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ogłaszanie i prowadzenie naborów wniosków o dofinansowanie projektu</w:t>
      </w:r>
      <w:r w:rsidR="007209EC">
        <w:rPr>
          <w:sz w:val="22"/>
          <w:szCs w:val="22"/>
          <w:lang w:val="pl-PL"/>
        </w:rPr>
        <w:t>,</w:t>
      </w:r>
    </w:p>
    <w:p w:rsidR="007209EC" w:rsidRDefault="00B00917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ocenie wniosków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B00917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organizacja procesu negocjacji/poprawy wniosków o dofinansowanie projektu</w:t>
      </w:r>
      <w:r w:rsidR="007209EC">
        <w:rPr>
          <w:sz w:val="22"/>
          <w:szCs w:val="22"/>
          <w:lang w:val="pl-PL"/>
        </w:rPr>
        <w:t>,</w:t>
      </w:r>
    </w:p>
    <w:p w:rsidR="007209EC" w:rsidRDefault="00B00917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umów i aneksów do projektów wybranych do dofinansowania</w:t>
      </w:r>
      <w:r w:rsidR="007209EC">
        <w:rPr>
          <w:sz w:val="22"/>
          <w:szCs w:val="22"/>
          <w:lang w:val="pl-PL"/>
        </w:rPr>
        <w:t>,</w:t>
      </w:r>
    </w:p>
    <w:p w:rsidR="00B00917" w:rsidRDefault="00B00917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bieżące monitorowanie poziomu wdrażanych działań, w tym sporządzanie okresowych zestawień danych zgodnie z ustalonym systemem</w:t>
      </w:r>
      <w:r w:rsidR="00772C28">
        <w:rPr>
          <w:sz w:val="22"/>
          <w:szCs w:val="22"/>
          <w:lang w:val="pl-PL"/>
        </w:rPr>
        <w:t xml:space="preserve"> sprawozdawczym,</w:t>
      </w:r>
    </w:p>
    <w:p w:rsidR="007209EC" w:rsidRDefault="00772C28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obowiązujących systemów informatycznych</w:t>
      </w:r>
      <w:r w:rsidR="007209EC">
        <w:rPr>
          <w:sz w:val="22"/>
          <w:szCs w:val="22"/>
          <w:lang w:val="pl-PL"/>
        </w:rPr>
        <w:t>,</w:t>
      </w:r>
    </w:p>
    <w:p w:rsidR="007209EC" w:rsidRDefault="00772C28" w:rsidP="007209EC">
      <w:pPr>
        <w:numPr>
          <w:ilvl w:val="0"/>
          <w:numId w:val="5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przy zamykaniu programów realizowanych ze środków Europejskich.</w:t>
      </w:r>
    </w:p>
    <w:p w:rsidR="007209EC" w:rsidRDefault="007209EC" w:rsidP="00772C28">
      <w:pPr>
        <w:ind w:left="714"/>
        <w:jc w:val="both"/>
        <w:rPr>
          <w:sz w:val="22"/>
          <w:szCs w:val="22"/>
          <w:lang w:val="pl-PL"/>
        </w:rPr>
      </w:pPr>
    </w:p>
    <w:p w:rsidR="00417A29" w:rsidRPr="00A100C1" w:rsidRDefault="00417A29" w:rsidP="00223152">
      <w:pPr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C32A38" w:rsidRPr="009E6120" w:rsidRDefault="005657BF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staż pracy: </w:t>
      </w:r>
      <w:r w:rsidR="00B00917">
        <w:rPr>
          <w:sz w:val="22"/>
          <w:szCs w:val="22"/>
          <w:lang w:val="pl-PL"/>
        </w:rPr>
        <w:t xml:space="preserve">co najmniej </w:t>
      </w:r>
      <w:r>
        <w:rPr>
          <w:sz w:val="22"/>
          <w:szCs w:val="22"/>
          <w:lang w:val="pl-PL"/>
        </w:rPr>
        <w:t>3</w:t>
      </w:r>
      <w:r w:rsidR="00C32A38">
        <w:rPr>
          <w:sz w:val="22"/>
          <w:szCs w:val="22"/>
          <w:lang w:val="pl-PL"/>
        </w:rPr>
        <w:t xml:space="preserve"> lata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3B565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program regionalny Fundusze Europejskie dla Łódzkiego na lata 2021-2027 – Priorytet 7, wytyczne dotyczące realizacji projektów z udziałem środków</w:t>
      </w:r>
      <w:r w:rsidR="00400C63">
        <w:rPr>
          <w:sz w:val="22"/>
          <w:szCs w:val="22"/>
          <w:lang w:val="pl-PL"/>
        </w:rPr>
        <w:t xml:space="preserve"> Europejskiego Funduszu Społecznego Plus w regionalnych programach na lata 2021-2027</w:t>
      </w:r>
      <w:r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8244AC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3B565D" w:rsidRDefault="003B565D" w:rsidP="003B565D">
      <w:pPr>
        <w:ind w:left="714"/>
        <w:jc w:val="both"/>
        <w:rPr>
          <w:sz w:val="22"/>
          <w:szCs w:val="22"/>
        </w:rPr>
      </w:pPr>
    </w:p>
    <w:p w:rsidR="00EE049B" w:rsidRPr="00A100C1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7910B5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instytucjach integracji i pomocy społecznej</w:t>
      </w:r>
      <w:r w:rsidR="0056441F">
        <w:rPr>
          <w:sz w:val="22"/>
          <w:szCs w:val="22"/>
          <w:lang w:val="pl-PL"/>
        </w:rPr>
        <w:t>,</w:t>
      </w:r>
    </w:p>
    <w:p w:rsidR="003F3780" w:rsidRDefault="007910B5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w instytucjach ochrony zdrowia</w:t>
      </w:r>
      <w:r w:rsidR="003F3780">
        <w:rPr>
          <w:sz w:val="22"/>
          <w:szCs w:val="22"/>
          <w:lang w:val="pl-PL"/>
        </w:rPr>
        <w:t>,</w:t>
      </w:r>
    </w:p>
    <w:p w:rsidR="0056441F" w:rsidRPr="00987887" w:rsidRDefault="004C39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podstawowa </w:t>
      </w:r>
      <w:r w:rsidR="007910B5">
        <w:rPr>
          <w:sz w:val="22"/>
          <w:szCs w:val="22"/>
          <w:lang w:val="pl-PL"/>
        </w:rPr>
        <w:t>znajomość języka angielskiego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223152">
      <w:pPr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0E5133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772C28">
        <w:rPr>
          <w:sz w:val="22"/>
          <w:szCs w:val="22"/>
          <w:lang w:val="pl-PL"/>
        </w:rPr>
        <w:t>8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223152">
      <w:pPr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4C39B8">
        <w:rPr>
          <w:b/>
          <w:sz w:val="22"/>
          <w:szCs w:val="22"/>
          <w:lang w:val="pl-PL"/>
        </w:rPr>
        <w:t>12</w:t>
      </w:r>
      <w:r w:rsidR="00772C28">
        <w:rPr>
          <w:b/>
          <w:sz w:val="22"/>
          <w:szCs w:val="22"/>
          <w:lang w:val="pl-PL"/>
        </w:rPr>
        <w:t xml:space="preserve"> września</w:t>
      </w:r>
      <w:r w:rsidR="00FB7631">
        <w:rPr>
          <w:b/>
          <w:sz w:val="22"/>
          <w:szCs w:val="22"/>
          <w:lang w:val="pl-PL"/>
        </w:rPr>
        <w:t xml:space="preserve"> 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0E5133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D843BF">
      <w:pPr>
        <w:jc w:val="both"/>
        <w:rPr>
          <w:b/>
          <w:sz w:val="22"/>
          <w:szCs w:val="22"/>
          <w:lang w:val="pl-PL"/>
        </w:rPr>
      </w:pPr>
    </w:p>
    <w:p w:rsidR="00D843BF" w:rsidRDefault="00D843BF" w:rsidP="00772C28">
      <w:pPr>
        <w:spacing w:line="360" w:lineRule="auto"/>
        <w:ind w:left="2832" w:firstLine="708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</w:t>
      </w:r>
    </w:p>
    <w:p w:rsidR="00C40CF7" w:rsidRDefault="00C40CF7" w:rsidP="00C40CF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C40CF7" w:rsidRDefault="00C40CF7" w:rsidP="00C40CF7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6D4AFC" w:rsidRDefault="006D4AFC" w:rsidP="00D843BF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bookmarkStart w:id="0" w:name="_GoBack"/>
      <w:bookmarkEnd w:id="0"/>
    </w:p>
    <w:p w:rsidR="00092BC5" w:rsidRPr="003D6C1E" w:rsidRDefault="007356CE" w:rsidP="00D843BF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D62" w:rsidRDefault="00A72D62">
      <w:r>
        <w:separator/>
      </w:r>
    </w:p>
  </w:endnote>
  <w:endnote w:type="continuationSeparator" w:id="0">
    <w:p w:rsidR="00A72D62" w:rsidRDefault="00A72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D62" w:rsidRDefault="00A72D62">
      <w:r>
        <w:separator/>
      </w:r>
    </w:p>
  </w:footnote>
  <w:footnote w:type="continuationSeparator" w:id="0">
    <w:p w:rsidR="00A72D62" w:rsidRDefault="00A72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F1F52"/>
    <w:rsid w:val="00716486"/>
    <w:rsid w:val="007209EC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AC507-6965-4CAA-A9F4-9CC378E56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1042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7282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2023-08-31T05:51:00Z</cp:lastPrinted>
  <dcterms:created xsi:type="dcterms:W3CDTF">2023-08-30T13:27:00Z</dcterms:created>
  <dcterms:modified xsi:type="dcterms:W3CDTF">2023-08-31T06:04:00Z</dcterms:modified>
</cp:coreProperties>
</file>